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ADF" w:rsidRPr="00760159" w:rsidRDefault="00E96ADF" w:rsidP="00760159">
      <w:pPr>
        <w:spacing w:line="360" w:lineRule="auto"/>
        <w:jc w:val="center"/>
        <w:rPr>
          <w:rFonts w:ascii="Times New Roman" w:hAnsi="Times New Roman" w:cs="Times New Roman"/>
          <w:b/>
          <w:sz w:val="28"/>
          <w:szCs w:val="28"/>
        </w:rPr>
      </w:pPr>
      <w:bookmarkStart w:id="0" w:name="_GoBack"/>
      <w:bookmarkEnd w:id="0"/>
      <w:r w:rsidRPr="00760159">
        <w:rPr>
          <w:rFonts w:ascii="Times New Roman" w:hAnsi="Times New Roman" w:cs="Times New Roman"/>
          <w:b/>
          <w:sz w:val="28"/>
          <w:szCs w:val="28"/>
        </w:rPr>
        <w:t>Different Memory Allocation Strategies</w:t>
      </w:r>
    </w:p>
    <w:p w:rsidR="00E96ADF" w:rsidRPr="00760159" w:rsidRDefault="00E96ADF" w:rsidP="00760159">
      <w:pPr>
        <w:spacing w:line="360" w:lineRule="auto"/>
        <w:jc w:val="left"/>
        <w:rPr>
          <w:rFonts w:ascii="Times New Roman" w:hAnsi="Times New Roman" w:cs="Times New Roman"/>
          <w:b/>
          <w:sz w:val="28"/>
          <w:szCs w:val="24"/>
        </w:rPr>
      </w:pPr>
      <w:r w:rsidRPr="00760159">
        <w:rPr>
          <w:rFonts w:ascii="Times New Roman" w:hAnsi="Times New Roman" w:cs="Times New Roman"/>
          <w:b/>
          <w:sz w:val="28"/>
          <w:szCs w:val="24"/>
        </w:rPr>
        <w:t>Introduction:</w:t>
      </w:r>
    </w:p>
    <w:p w:rsidR="00E96ADF" w:rsidRPr="00760159" w:rsidRDefault="00E96ADF" w:rsidP="00760159">
      <w:pPr>
        <w:spacing w:line="360" w:lineRule="auto"/>
        <w:ind w:firstLine="720"/>
        <w:jc w:val="left"/>
        <w:rPr>
          <w:rFonts w:ascii="Times New Roman" w:hAnsi="Times New Roman" w:cs="Times New Roman"/>
          <w:sz w:val="24"/>
          <w:szCs w:val="24"/>
        </w:rPr>
      </w:pPr>
      <w:r w:rsidRPr="00760159">
        <w:rPr>
          <w:rFonts w:ascii="Times New Roman" w:hAnsi="Times New Roman" w:cs="Times New Roman"/>
          <w:sz w:val="24"/>
          <w:szCs w:val="24"/>
        </w:rPr>
        <w:t>In this lab, we explore the performance of four memory management techniques: OMAP, Best-fit, Worst-fit and paging. We use a C program including different kinds of CPU scheduling strategies, namely FCFS, SRTF, and RR. However, in this lab, what we need to do is executing those memory allocation strategies under the FCFS. We operate OMAP, Best-fit, Worst-fit, and paging with two different page</w:t>
      </w:r>
      <w:r w:rsidR="003E6BDF" w:rsidRPr="00760159">
        <w:rPr>
          <w:rFonts w:ascii="Times New Roman" w:hAnsi="Times New Roman" w:cs="Times New Roman"/>
          <w:sz w:val="24"/>
          <w:szCs w:val="24"/>
        </w:rPr>
        <w:t xml:space="preserve"> </w:t>
      </w:r>
      <w:r w:rsidRPr="00760159">
        <w:rPr>
          <w:rFonts w:ascii="Times New Roman" w:hAnsi="Times New Roman" w:cs="Times New Roman"/>
          <w:sz w:val="24"/>
          <w:szCs w:val="24"/>
        </w:rPr>
        <w:t>sizes</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(25</w:t>
      </w:r>
      <w:r w:rsidR="00631F5F" w:rsidRPr="00760159">
        <w:rPr>
          <w:rFonts w:ascii="Times New Roman" w:hAnsi="Times New Roman" w:cs="Times New Roman"/>
          <w:sz w:val="24"/>
          <w:szCs w:val="24"/>
        </w:rPr>
        <w:t>6B</w:t>
      </w:r>
      <w:r w:rsidRPr="00760159">
        <w:rPr>
          <w:rFonts w:ascii="Times New Roman" w:hAnsi="Times New Roman" w:cs="Times New Roman"/>
          <w:sz w:val="24"/>
          <w:szCs w:val="24"/>
        </w:rPr>
        <w:t xml:space="preserve"> and 8</w:t>
      </w:r>
      <w:r w:rsidR="00631F5F" w:rsidRPr="00760159">
        <w:rPr>
          <w:rFonts w:ascii="Times New Roman" w:hAnsi="Times New Roman" w:cs="Times New Roman"/>
          <w:sz w:val="24"/>
          <w:szCs w:val="24"/>
        </w:rPr>
        <w:t>KB</w:t>
      </w:r>
      <w:r w:rsidRPr="00760159">
        <w:rPr>
          <w:rFonts w:ascii="Times New Roman" w:hAnsi="Times New Roman" w:cs="Times New Roman"/>
          <w:sz w:val="24"/>
          <w:szCs w:val="24"/>
        </w:rPr>
        <w:t>) under FCFS. We execute our program and collect the average turnaround time</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(TAT), the average response time</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(RT), the CPU Busy time(%)</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(CBT), the throughput</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(T), the average waiting time</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(AWT) and the average waiting time in job queue</w:t>
      </w:r>
      <w:r w:rsidR="00631F5F" w:rsidRPr="00760159">
        <w:rPr>
          <w:rFonts w:ascii="Times New Roman" w:hAnsi="Times New Roman" w:cs="Times New Roman"/>
          <w:sz w:val="24"/>
          <w:szCs w:val="24"/>
        </w:rPr>
        <w:t xml:space="preserve"> </w:t>
      </w:r>
      <w:r w:rsidRPr="00760159">
        <w:rPr>
          <w:rFonts w:ascii="Times New Roman" w:hAnsi="Times New Roman" w:cs="Times New Roman"/>
          <w:sz w:val="24"/>
          <w:szCs w:val="24"/>
        </w:rPr>
        <w:t xml:space="preserve">(AWTJQ). </w:t>
      </w:r>
    </w:p>
    <w:p w:rsidR="00117F79" w:rsidRPr="00760159" w:rsidRDefault="00117F79" w:rsidP="00760159">
      <w:pPr>
        <w:spacing w:line="360" w:lineRule="auto"/>
        <w:jc w:val="left"/>
        <w:rPr>
          <w:rFonts w:ascii="Times New Roman" w:hAnsi="Times New Roman" w:cs="Times New Roman"/>
          <w:sz w:val="24"/>
          <w:szCs w:val="24"/>
        </w:rPr>
      </w:pPr>
    </w:p>
    <w:p w:rsidR="00E96ADF" w:rsidRPr="00760159" w:rsidRDefault="00E96ADF" w:rsidP="00760159">
      <w:pPr>
        <w:spacing w:line="360" w:lineRule="auto"/>
        <w:jc w:val="left"/>
        <w:rPr>
          <w:rFonts w:ascii="Times New Roman" w:hAnsi="Times New Roman" w:cs="Times New Roman"/>
          <w:b/>
          <w:sz w:val="28"/>
          <w:szCs w:val="24"/>
        </w:rPr>
      </w:pPr>
      <w:r w:rsidRPr="00760159">
        <w:rPr>
          <w:rFonts w:ascii="Times New Roman" w:hAnsi="Times New Roman" w:cs="Times New Roman"/>
          <w:b/>
          <w:sz w:val="28"/>
          <w:szCs w:val="24"/>
        </w:rPr>
        <w:t>Workflow:</w:t>
      </w:r>
    </w:p>
    <w:p w:rsidR="00FD5370" w:rsidRPr="00760159" w:rsidRDefault="00E96ADF" w:rsidP="00760159">
      <w:pPr>
        <w:spacing w:line="360" w:lineRule="auto"/>
        <w:jc w:val="left"/>
        <w:rPr>
          <w:rFonts w:ascii="Times New Roman" w:hAnsi="Times New Roman" w:cs="Times New Roman"/>
          <w:sz w:val="24"/>
          <w:szCs w:val="24"/>
        </w:rPr>
      </w:pPr>
      <w:r w:rsidRPr="00760159">
        <w:rPr>
          <w:rFonts w:ascii="Times New Roman" w:hAnsi="Times New Roman" w:cs="Times New Roman"/>
          <w:sz w:val="24"/>
          <w:szCs w:val="24"/>
        </w:rPr>
        <w:tab/>
      </w:r>
      <w:r w:rsidR="00631F5F" w:rsidRPr="00760159">
        <w:rPr>
          <w:rFonts w:ascii="Times New Roman" w:hAnsi="Times New Roman" w:cs="Times New Roman"/>
          <w:sz w:val="24"/>
          <w:szCs w:val="24"/>
        </w:rPr>
        <w:t>At first</w:t>
      </w:r>
      <w:r w:rsidRPr="00760159">
        <w:rPr>
          <w:rFonts w:ascii="Times New Roman" w:hAnsi="Times New Roman" w:cs="Times New Roman"/>
          <w:sz w:val="24"/>
          <w:szCs w:val="24"/>
        </w:rPr>
        <w:t xml:space="preserve">, we do not have the memory limit because it was an infinite memory, for this time, our memory is finite, we have a variable called AvailableMemory contained in common2.h, and it was initialized a value by system, then we decrease it as we allocate memory and increase when the process is finished. Another variable called </w:t>
      </w:r>
      <w:proofErr w:type="spellStart"/>
      <w:r w:rsidR="00631F5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631F5F" w:rsidRPr="00760159">
        <w:rPr>
          <w:rFonts w:ascii="Times New Roman" w:hAnsi="Times New Roman" w:cs="Times New Roman"/>
          <w:sz w:val="24"/>
          <w:szCs w:val="24"/>
        </w:rPr>
        <w:t>p</w:t>
      </w:r>
      <w:r w:rsidRPr="00760159">
        <w:rPr>
          <w:rFonts w:ascii="Times New Roman" w:hAnsi="Times New Roman" w:cs="Times New Roman"/>
          <w:sz w:val="24"/>
          <w:szCs w:val="24"/>
        </w:rPr>
        <w:t>olicy</w:t>
      </w:r>
      <w:proofErr w:type="spellEnd"/>
      <w:r w:rsidRPr="00760159">
        <w:rPr>
          <w:rFonts w:ascii="Times New Roman" w:hAnsi="Times New Roman" w:cs="Times New Roman"/>
          <w:sz w:val="24"/>
          <w:szCs w:val="24"/>
        </w:rPr>
        <w:t xml:space="preserve">, which represents four memory allocation strategies. There is also a function </w:t>
      </w:r>
      <w:proofErr w:type="spellStart"/>
      <w:r w:rsidR="009E2A9B" w:rsidRPr="00760159">
        <w:rPr>
          <w:rFonts w:ascii="Times New Roman" w:hAnsi="Times New Roman" w:cs="Times New Roman"/>
          <w:sz w:val="24"/>
          <w:szCs w:val="24"/>
        </w:rPr>
        <w:t>g</w:t>
      </w:r>
      <w:r w:rsidRPr="00760159">
        <w:rPr>
          <w:rFonts w:ascii="Times New Roman" w:hAnsi="Times New Roman" w:cs="Times New Roman"/>
          <w:sz w:val="24"/>
          <w:szCs w:val="24"/>
        </w:rPr>
        <w:t>et</w:t>
      </w:r>
      <w:r w:rsidR="003E6BD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3E6BDF" w:rsidRPr="00760159">
        <w:rPr>
          <w:rFonts w:ascii="Times New Roman" w:hAnsi="Times New Roman" w:cs="Times New Roman"/>
          <w:sz w:val="24"/>
          <w:szCs w:val="24"/>
        </w:rPr>
        <w:t>P</w:t>
      </w:r>
      <w:r w:rsidRPr="00760159">
        <w:rPr>
          <w:rFonts w:ascii="Times New Roman" w:hAnsi="Times New Roman" w:cs="Times New Roman"/>
          <w:sz w:val="24"/>
          <w:szCs w:val="24"/>
        </w:rPr>
        <w:t>olicy</w:t>
      </w:r>
      <w:proofErr w:type="spellEnd"/>
      <w:r w:rsidRPr="00760159">
        <w:rPr>
          <w:rFonts w:ascii="Times New Roman" w:hAnsi="Times New Roman" w:cs="Times New Roman"/>
          <w:sz w:val="24"/>
          <w:szCs w:val="24"/>
        </w:rPr>
        <w:t xml:space="preserve">() which is to tell if the </w:t>
      </w:r>
      <w:proofErr w:type="spellStart"/>
      <w:r w:rsidR="00631F5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631F5F" w:rsidRPr="00760159">
        <w:rPr>
          <w:rFonts w:ascii="Times New Roman" w:hAnsi="Times New Roman" w:cs="Times New Roman"/>
          <w:sz w:val="24"/>
          <w:szCs w:val="24"/>
        </w:rPr>
        <w:t>p</w:t>
      </w:r>
      <w:r w:rsidRPr="00760159">
        <w:rPr>
          <w:rFonts w:ascii="Times New Roman" w:hAnsi="Times New Roman" w:cs="Times New Roman"/>
          <w:sz w:val="24"/>
          <w:szCs w:val="24"/>
        </w:rPr>
        <w:t>olicy</w:t>
      </w:r>
      <w:proofErr w:type="spellEnd"/>
      <w:r w:rsidRPr="00760159">
        <w:rPr>
          <w:rFonts w:ascii="Times New Roman" w:hAnsi="Times New Roman" w:cs="Times New Roman"/>
          <w:sz w:val="24"/>
          <w:szCs w:val="24"/>
        </w:rPr>
        <w:t xml:space="preserve"> allocate memory successfully. Only when the memory is enough for process, then </w:t>
      </w:r>
      <w:proofErr w:type="spellStart"/>
      <w:r w:rsidRPr="00760159">
        <w:rPr>
          <w:rFonts w:ascii="Times New Roman" w:hAnsi="Times New Roman" w:cs="Times New Roman"/>
          <w:sz w:val="24"/>
          <w:szCs w:val="24"/>
        </w:rPr>
        <w:t>LongtermScheduler</w:t>
      </w:r>
      <w:proofErr w:type="spellEnd"/>
      <w:r w:rsidRPr="00760159">
        <w:rPr>
          <w:rFonts w:ascii="Times New Roman" w:hAnsi="Times New Roman" w:cs="Times New Roman"/>
          <w:sz w:val="24"/>
          <w:szCs w:val="24"/>
        </w:rPr>
        <w:t xml:space="preserve">() function will move process from job queue to ready queue. To implement best-fit and worst-fit, we use double-linked list. Each node represents the memory of each process and there is also memory left in it. The smallest memory that is larger than </w:t>
      </w:r>
      <w:r w:rsidR="003E6BD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3E6BDF" w:rsidRPr="00760159">
        <w:rPr>
          <w:rFonts w:ascii="Times New Roman" w:hAnsi="Times New Roman" w:cs="Times New Roman"/>
          <w:sz w:val="24"/>
          <w:szCs w:val="24"/>
        </w:rPr>
        <w:t>R</w:t>
      </w:r>
      <w:r w:rsidRPr="00760159">
        <w:rPr>
          <w:rFonts w:ascii="Times New Roman" w:hAnsi="Times New Roman" w:cs="Times New Roman"/>
          <w:sz w:val="24"/>
          <w:szCs w:val="24"/>
        </w:rPr>
        <w:t xml:space="preserve">equest should be used when the strategy is best-fit, while the largest memory is used in worst-fit. When process is finished, we use </w:t>
      </w:r>
      <w:proofErr w:type="spellStart"/>
      <w:r w:rsidR="00631F5F" w:rsidRPr="00760159">
        <w:rPr>
          <w:rFonts w:ascii="Times New Roman" w:hAnsi="Times New Roman" w:cs="Times New Roman"/>
          <w:sz w:val="24"/>
          <w:szCs w:val="24"/>
        </w:rPr>
        <w:t>r</w:t>
      </w:r>
      <w:r w:rsidRPr="00760159">
        <w:rPr>
          <w:rFonts w:ascii="Times New Roman" w:hAnsi="Times New Roman" w:cs="Times New Roman"/>
          <w:sz w:val="24"/>
          <w:szCs w:val="24"/>
        </w:rPr>
        <w:t>eleaseMemoryPolicy</w:t>
      </w:r>
      <w:proofErr w:type="spellEnd"/>
      <w:r w:rsidRPr="00760159">
        <w:rPr>
          <w:rFonts w:ascii="Times New Roman" w:hAnsi="Times New Roman" w:cs="Times New Roman"/>
          <w:sz w:val="24"/>
          <w:szCs w:val="24"/>
        </w:rPr>
        <w:t xml:space="preserve"> to add </w:t>
      </w:r>
      <w:proofErr w:type="spellStart"/>
      <w:r w:rsidR="003E6BD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3E6BDF" w:rsidRPr="00760159">
        <w:rPr>
          <w:rFonts w:ascii="Times New Roman" w:hAnsi="Times New Roman" w:cs="Times New Roman"/>
          <w:sz w:val="24"/>
          <w:szCs w:val="24"/>
        </w:rPr>
        <w:t>R</w:t>
      </w:r>
      <w:r w:rsidRPr="00760159">
        <w:rPr>
          <w:rFonts w:ascii="Times New Roman" w:hAnsi="Times New Roman" w:cs="Times New Roman"/>
          <w:sz w:val="24"/>
          <w:szCs w:val="24"/>
        </w:rPr>
        <w:t>equest</w:t>
      </w:r>
      <w:proofErr w:type="spellEnd"/>
      <w:r w:rsidRPr="00760159">
        <w:rPr>
          <w:rFonts w:ascii="Times New Roman" w:hAnsi="Times New Roman" w:cs="Times New Roman"/>
          <w:sz w:val="24"/>
          <w:szCs w:val="24"/>
        </w:rPr>
        <w:t xml:space="preserve"> back to </w:t>
      </w:r>
      <w:r w:rsidR="003E6BDF" w:rsidRPr="00760159">
        <w:rPr>
          <w:rFonts w:ascii="Times New Roman" w:hAnsi="Times New Roman" w:cs="Times New Roman"/>
          <w:sz w:val="24"/>
          <w:szCs w:val="24"/>
        </w:rPr>
        <w:t>AvailableM</w:t>
      </w:r>
      <w:r w:rsidRPr="00760159">
        <w:rPr>
          <w:rFonts w:ascii="Times New Roman" w:hAnsi="Times New Roman" w:cs="Times New Roman"/>
          <w:sz w:val="24"/>
          <w:szCs w:val="24"/>
        </w:rPr>
        <w:t xml:space="preserve">emory. In double linked list, we combine two nodes representing released memory together to make it one block of memory. Bookkeeping function is used for calculating all </w:t>
      </w:r>
      <w:r w:rsidR="003E6BDF" w:rsidRPr="00760159">
        <w:rPr>
          <w:rFonts w:ascii="Times New Roman" w:hAnsi="Times New Roman" w:cs="Times New Roman"/>
          <w:sz w:val="24"/>
          <w:szCs w:val="24"/>
        </w:rPr>
        <w:t>data</w:t>
      </w:r>
      <w:r w:rsidRPr="00760159">
        <w:rPr>
          <w:rFonts w:ascii="Times New Roman" w:hAnsi="Times New Roman" w:cs="Times New Roman"/>
          <w:sz w:val="24"/>
          <w:szCs w:val="24"/>
        </w:rPr>
        <w:t xml:space="preserve"> and print them, including AWTJQ, which is the average waiting time in job queue. We modify the </w:t>
      </w:r>
      <w:proofErr w:type="spellStart"/>
      <w:r w:rsidR="00631F5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631F5F" w:rsidRPr="00760159">
        <w:rPr>
          <w:rFonts w:ascii="Times New Roman" w:hAnsi="Times New Roman" w:cs="Times New Roman"/>
          <w:sz w:val="24"/>
          <w:szCs w:val="24"/>
        </w:rPr>
        <w:t>p</w:t>
      </w:r>
      <w:r w:rsidRPr="00760159">
        <w:rPr>
          <w:rFonts w:ascii="Times New Roman" w:hAnsi="Times New Roman" w:cs="Times New Roman"/>
          <w:sz w:val="24"/>
          <w:szCs w:val="24"/>
        </w:rPr>
        <w:t>olicy</w:t>
      </w:r>
      <w:proofErr w:type="spellEnd"/>
      <w:r w:rsidRPr="00760159">
        <w:rPr>
          <w:rFonts w:ascii="Times New Roman" w:hAnsi="Times New Roman" w:cs="Times New Roman"/>
          <w:sz w:val="24"/>
          <w:szCs w:val="24"/>
        </w:rPr>
        <w:t xml:space="preserve"> on code each time before executing. When </w:t>
      </w:r>
      <w:proofErr w:type="spellStart"/>
      <w:r w:rsidR="00631F5F" w:rsidRPr="00760159">
        <w:rPr>
          <w:rFonts w:ascii="Times New Roman" w:hAnsi="Times New Roman" w:cs="Times New Roman"/>
          <w:sz w:val="24"/>
          <w:szCs w:val="24"/>
        </w:rPr>
        <w:t>m</w:t>
      </w:r>
      <w:r w:rsidRPr="00760159">
        <w:rPr>
          <w:rFonts w:ascii="Times New Roman" w:hAnsi="Times New Roman" w:cs="Times New Roman"/>
          <w:sz w:val="24"/>
          <w:szCs w:val="24"/>
        </w:rPr>
        <w:t>emory</w:t>
      </w:r>
      <w:r w:rsidR="00631F5F" w:rsidRPr="00760159">
        <w:rPr>
          <w:rFonts w:ascii="Times New Roman" w:hAnsi="Times New Roman" w:cs="Times New Roman"/>
          <w:sz w:val="24"/>
          <w:szCs w:val="24"/>
        </w:rPr>
        <w:t>p</w:t>
      </w:r>
      <w:r w:rsidRPr="00760159">
        <w:rPr>
          <w:rFonts w:ascii="Times New Roman" w:hAnsi="Times New Roman" w:cs="Times New Roman"/>
          <w:sz w:val="24"/>
          <w:szCs w:val="24"/>
        </w:rPr>
        <w:t>olicy</w:t>
      </w:r>
      <w:proofErr w:type="spellEnd"/>
      <w:r w:rsidRPr="00760159">
        <w:rPr>
          <w:rFonts w:ascii="Times New Roman" w:hAnsi="Times New Roman" w:cs="Times New Roman"/>
          <w:sz w:val="24"/>
          <w:szCs w:val="24"/>
        </w:rPr>
        <w:t xml:space="preserve"> is paging, we </w:t>
      </w:r>
      <w:r w:rsidRPr="00760159">
        <w:rPr>
          <w:rFonts w:ascii="Times New Roman" w:hAnsi="Times New Roman" w:cs="Times New Roman"/>
          <w:sz w:val="24"/>
          <w:szCs w:val="24"/>
        </w:rPr>
        <w:lastRenderedPageBreak/>
        <w:t>modify page</w:t>
      </w:r>
      <w:r w:rsidR="003E6BDF" w:rsidRPr="00760159">
        <w:rPr>
          <w:rFonts w:ascii="Times New Roman" w:hAnsi="Times New Roman" w:cs="Times New Roman"/>
          <w:sz w:val="24"/>
          <w:szCs w:val="24"/>
        </w:rPr>
        <w:t xml:space="preserve"> </w:t>
      </w:r>
      <w:r w:rsidRPr="00760159">
        <w:rPr>
          <w:rFonts w:ascii="Times New Roman" w:hAnsi="Times New Roman" w:cs="Times New Roman"/>
          <w:sz w:val="24"/>
          <w:szCs w:val="24"/>
        </w:rPr>
        <w:t>si</w:t>
      </w:r>
      <w:r w:rsidR="003E6BDF" w:rsidRPr="00760159">
        <w:rPr>
          <w:rFonts w:ascii="Times New Roman" w:hAnsi="Times New Roman" w:cs="Times New Roman"/>
          <w:sz w:val="24"/>
          <w:szCs w:val="24"/>
        </w:rPr>
        <w:t>z</w:t>
      </w:r>
      <w:r w:rsidRPr="00760159">
        <w:rPr>
          <w:rFonts w:ascii="Times New Roman" w:hAnsi="Times New Roman" w:cs="Times New Roman"/>
          <w:sz w:val="24"/>
          <w:szCs w:val="24"/>
        </w:rPr>
        <w:t>e on code because two different page</w:t>
      </w:r>
      <w:r w:rsidR="003E6BDF" w:rsidRPr="00760159">
        <w:rPr>
          <w:rFonts w:ascii="Times New Roman" w:hAnsi="Times New Roman" w:cs="Times New Roman"/>
          <w:sz w:val="24"/>
          <w:szCs w:val="24"/>
        </w:rPr>
        <w:t xml:space="preserve"> </w:t>
      </w:r>
      <w:r w:rsidRPr="00760159">
        <w:rPr>
          <w:rFonts w:ascii="Times New Roman" w:hAnsi="Times New Roman" w:cs="Times New Roman"/>
          <w:sz w:val="24"/>
          <w:szCs w:val="24"/>
        </w:rPr>
        <w:t xml:space="preserve">size(256 and 8kb) are needed. </w:t>
      </w:r>
    </w:p>
    <w:p w:rsidR="00FD5370" w:rsidRPr="00760159" w:rsidRDefault="00FD5370" w:rsidP="00760159">
      <w:pPr>
        <w:spacing w:line="360" w:lineRule="auto"/>
        <w:jc w:val="left"/>
        <w:rPr>
          <w:rFonts w:ascii="Times New Roman" w:hAnsi="Times New Roman" w:cs="Times New Roman"/>
          <w:sz w:val="24"/>
          <w:szCs w:val="24"/>
        </w:rPr>
      </w:pPr>
    </w:p>
    <w:p w:rsidR="00117F79" w:rsidRPr="00760159" w:rsidRDefault="00117F79" w:rsidP="00760159">
      <w:pPr>
        <w:spacing w:line="360" w:lineRule="auto"/>
        <w:jc w:val="left"/>
        <w:rPr>
          <w:rFonts w:ascii="Times New Roman" w:hAnsi="Times New Roman" w:cs="Times New Roman"/>
          <w:b/>
          <w:sz w:val="28"/>
          <w:szCs w:val="28"/>
        </w:rPr>
      </w:pPr>
      <w:r w:rsidRPr="00760159">
        <w:rPr>
          <w:rFonts w:ascii="Times New Roman" w:hAnsi="Times New Roman" w:cs="Times New Roman"/>
          <w:b/>
          <w:sz w:val="28"/>
          <w:szCs w:val="28"/>
        </w:rPr>
        <w:t>Data:</w:t>
      </w:r>
    </w:p>
    <w:p w:rsidR="00FD2DFE" w:rsidRPr="00E96ADF" w:rsidRDefault="00E96ADF" w:rsidP="00760159">
      <w:pPr>
        <w:spacing w:line="360" w:lineRule="auto"/>
        <w:ind w:firstLine="720"/>
        <w:jc w:val="left"/>
        <w:rPr>
          <w:rFonts w:ascii="Times New Roman" w:hAnsi="Times New Roman" w:cs="Times New Roman"/>
          <w:sz w:val="24"/>
          <w:szCs w:val="24"/>
        </w:rPr>
      </w:pPr>
      <w:r w:rsidRPr="00760159">
        <w:rPr>
          <w:rFonts w:ascii="Times New Roman" w:hAnsi="Times New Roman" w:cs="Times New Roman"/>
          <w:sz w:val="24"/>
          <w:szCs w:val="24"/>
        </w:rPr>
        <w:t>Below is the data table from four different memory allocation strategies, the CPU scheduling is FCFS.</w:t>
      </w:r>
    </w:p>
    <w:tbl>
      <w:tblPr>
        <w:tblStyle w:val="a3"/>
        <w:tblW w:w="9675" w:type="dxa"/>
        <w:jc w:val="center"/>
        <w:tblLook w:val="04A0" w:firstRow="1" w:lastRow="0" w:firstColumn="1" w:lastColumn="0" w:noHBand="0" w:noVBand="1"/>
      </w:tblPr>
      <w:tblGrid>
        <w:gridCol w:w="1403"/>
        <w:gridCol w:w="1236"/>
        <w:gridCol w:w="1116"/>
        <w:gridCol w:w="1116"/>
        <w:gridCol w:w="1116"/>
        <w:gridCol w:w="1236"/>
        <w:gridCol w:w="1116"/>
        <w:gridCol w:w="1336"/>
      </w:tblGrid>
      <w:tr w:rsidR="00E96ADF" w:rsidRPr="00760159" w:rsidTr="00A92935">
        <w:trPr>
          <w:trHeight w:val="681"/>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 xml:space="preserve">Memory </w:t>
            </w:r>
            <w:r w:rsidRPr="00760159">
              <w:rPr>
                <w:rFonts w:ascii="Times New Roman" w:eastAsia="等线" w:hAnsi="Times New Roman" w:cs="Times New Roman"/>
                <w:b/>
                <w:sz w:val="24"/>
                <w:szCs w:val="24"/>
              </w:rPr>
              <w:t>A</w:t>
            </w:r>
            <w:r w:rsidRPr="00E96ADF">
              <w:rPr>
                <w:rFonts w:ascii="Times New Roman" w:eastAsia="等线" w:hAnsi="Times New Roman" w:cs="Times New Roman"/>
                <w:b/>
                <w:sz w:val="24"/>
                <w:szCs w:val="24"/>
              </w:rPr>
              <w:t xml:space="preserve">llocation </w:t>
            </w:r>
            <w:r w:rsidRPr="00760159">
              <w:rPr>
                <w:rFonts w:ascii="Times New Roman" w:eastAsia="等线" w:hAnsi="Times New Roman" w:cs="Times New Roman"/>
                <w:b/>
                <w:sz w:val="24"/>
                <w:szCs w:val="24"/>
              </w:rPr>
              <w:t>S</w:t>
            </w:r>
            <w:r w:rsidRPr="00E96ADF">
              <w:rPr>
                <w:rFonts w:ascii="Times New Roman" w:eastAsia="等线" w:hAnsi="Times New Roman" w:cs="Times New Roman"/>
                <w:b/>
                <w:sz w:val="24"/>
                <w:szCs w:val="24"/>
              </w:rPr>
              <w:t>trateg</w:t>
            </w:r>
            <w:r w:rsidRPr="00760159">
              <w:rPr>
                <w:rFonts w:ascii="Times New Roman" w:eastAsia="等线" w:hAnsi="Times New Roman" w:cs="Times New Roman"/>
                <w:b/>
                <w:sz w:val="24"/>
                <w:szCs w:val="24"/>
              </w:rPr>
              <w:t>ies</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ATAT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ART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CBT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AWT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AWTJQ</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b/>
                <w:sz w:val="24"/>
                <w:szCs w:val="24"/>
              </w:rPr>
            </w:pPr>
            <w:r w:rsidRPr="00E96ADF">
              <w:rPr>
                <w:rFonts w:ascii="Times New Roman" w:eastAsia="等线" w:hAnsi="Times New Roman" w:cs="Times New Roman"/>
                <w:b/>
                <w:sz w:val="24"/>
                <w:szCs w:val="24"/>
              </w:rPr>
              <w:t xml:space="preserve">Processes </w:t>
            </w:r>
            <w:r w:rsidRPr="00760159">
              <w:rPr>
                <w:rFonts w:ascii="Times New Roman" w:eastAsia="等线" w:hAnsi="Times New Roman" w:cs="Times New Roman"/>
                <w:b/>
                <w:sz w:val="24"/>
                <w:szCs w:val="24"/>
              </w:rPr>
              <w:t>C</w:t>
            </w:r>
            <w:r w:rsidRPr="00E96ADF">
              <w:rPr>
                <w:rFonts w:ascii="Times New Roman" w:eastAsia="等线" w:hAnsi="Times New Roman" w:cs="Times New Roman"/>
                <w:b/>
                <w:sz w:val="24"/>
                <w:szCs w:val="24"/>
              </w:rPr>
              <w:t>ompleted</w:t>
            </w:r>
          </w:p>
        </w:tc>
      </w:tr>
      <w:tr w:rsidR="00E96ADF" w:rsidRPr="00760159" w:rsidTr="00A92935">
        <w:trPr>
          <w:trHeight w:val="681"/>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OMAP</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17.193593</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3.415846</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0.971125</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0.987527</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11.611648</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0.589544</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229</w:t>
            </w:r>
          </w:p>
        </w:tc>
      </w:tr>
      <w:tr w:rsidR="00E96ADF" w:rsidRPr="00760159" w:rsidTr="00A92935">
        <w:trPr>
          <w:trHeight w:val="649"/>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Paging(256)</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17.168550</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3.435489</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0.971173</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0.987577</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11.571321</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0.624386</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229</w:t>
            </w:r>
          </w:p>
        </w:tc>
      </w:tr>
      <w:tr w:rsidR="00E96ADF" w:rsidRPr="00760159" w:rsidTr="00A92935">
        <w:trPr>
          <w:trHeight w:val="681"/>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Paging(8kb)</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16.634460</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3.552252</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0.971197</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0.987601</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10.902383</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0.905195</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229</w:t>
            </w:r>
          </w:p>
        </w:tc>
      </w:tr>
      <w:tr w:rsidR="00E96ADF" w:rsidRPr="00760159" w:rsidTr="00A92935">
        <w:trPr>
          <w:trHeight w:val="649"/>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Best-fit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15.488415</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4.000599</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0.970318</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1.009409</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9.493580</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1.635629</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234</w:t>
            </w:r>
          </w:p>
        </w:tc>
      </w:tr>
      <w:tr w:rsidR="00E96ADF" w:rsidRPr="00760159" w:rsidTr="00A92935">
        <w:trPr>
          <w:trHeight w:val="649"/>
          <w:jc w:val="center"/>
        </w:trPr>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Worst-fit</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13.319381</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5.473720</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0.931331</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1.000090</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5.955621</w:t>
            </w:r>
          </w:p>
        </w:tc>
        <w:tc>
          <w:tcPr>
            <w:tcW w:w="0" w:type="auto"/>
            <w:vAlign w:val="center"/>
          </w:tcPr>
          <w:p w:rsidR="00E96ADF" w:rsidRPr="00E96ADF" w:rsidRDefault="00E96ADF" w:rsidP="00760159">
            <w:pPr>
              <w:spacing w:line="360" w:lineRule="auto"/>
              <w:jc w:val="center"/>
              <w:rPr>
                <w:rFonts w:ascii="Times New Roman" w:eastAsia="等线" w:hAnsi="Times New Roman" w:cs="Times New Roman"/>
                <w:sz w:val="24"/>
                <w:szCs w:val="24"/>
              </w:rPr>
            </w:pPr>
            <w:r w:rsidRPr="00E96ADF">
              <w:rPr>
                <w:rFonts w:ascii="Times New Roman" w:eastAsia="等线" w:hAnsi="Times New Roman" w:cs="Times New Roman"/>
                <w:sz w:val="24"/>
                <w:szCs w:val="24"/>
              </w:rPr>
              <w:t>3.923925</w:t>
            </w:r>
          </w:p>
        </w:tc>
        <w:tc>
          <w:tcPr>
            <w:tcW w:w="0" w:type="auto"/>
            <w:vAlign w:val="center"/>
          </w:tcPr>
          <w:p w:rsidR="00E96ADF" w:rsidRPr="00E96ADF" w:rsidRDefault="00E17257" w:rsidP="00760159">
            <w:pPr>
              <w:spacing w:line="360" w:lineRule="auto"/>
              <w:jc w:val="center"/>
              <w:rPr>
                <w:rFonts w:ascii="Times New Roman" w:eastAsia="等线" w:hAnsi="Times New Roman" w:cs="Times New Roman"/>
                <w:sz w:val="24"/>
                <w:szCs w:val="24"/>
              </w:rPr>
            </w:pPr>
            <w:r w:rsidRPr="00760159">
              <w:rPr>
                <w:rFonts w:ascii="Times New Roman" w:eastAsia="等线" w:hAnsi="Times New Roman" w:cs="Times New Roman"/>
                <w:sz w:val="24"/>
                <w:szCs w:val="24"/>
              </w:rPr>
              <w:t>1</w:t>
            </w:r>
            <w:r w:rsidR="00262B5E">
              <w:rPr>
                <w:rFonts w:ascii="Times New Roman" w:eastAsia="等线" w:hAnsi="Times New Roman" w:cs="Times New Roman"/>
                <w:sz w:val="24"/>
                <w:szCs w:val="24"/>
              </w:rPr>
              <w:t>88</w:t>
            </w:r>
          </w:p>
        </w:tc>
      </w:tr>
    </w:tbl>
    <w:p w:rsidR="00BB7418" w:rsidRPr="00760159" w:rsidRDefault="00BB7418" w:rsidP="00760159">
      <w:pPr>
        <w:spacing w:line="360" w:lineRule="auto"/>
        <w:rPr>
          <w:rFonts w:ascii="Times New Roman" w:hAnsi="Times New Roman" w:cs="Times New Roman"/>
        </w:rPr>
      </w:pPr>
    </w:p>
    <w:p w:rsidR="00BB7418" w:rsidRPr="00760159" w:rsidRDefault="00BB7418" w:rsidP="00760159">
      <w:pPr>
        <w:spacing w:line="360" w:lineRule="auto"/>
        <w:rPr>
          <w:rFonts w:ascii="Times New Roman" w:hAnsi="Times New Roman" w:cs="Times New Roman"/>
        </w:rPr>
      </w:pPr>
    </w:p>
    <w:p w:rsidR="00760159" w:rsidRDefault="00EB2190" w:rsidP="00760159">
      <w:pPr>
        <w:spacing w:line="360" w:lineRule="auto"/>
        <w:rPr>
          <w:rFonts w:ascii="Times New Roman" w:hAnsi="Times New Roman" w:cs="Times New Roman"/>
          <w:b/>
          <w:sz w:val="28"/>
          <w:szCs w:val="28"/>
        </w:rPr>
      </w:pPr>
      <w:r w:rsidRPr="00760159">
        <w:rPr>
          <w:rFonts w:ascii="Times New Roman" w:hAnsi="Times New Roman" w:cs="Times New Roman"/>
          <w:b/>
          <w:sz w:val="28"/>
          <w:szCs w:val="28"/>
        </w:rPr>
        <w:t>Analysis:</w:t>
      </w:r>
    </w:p>
    <w:p w:rsidR="00760159" w:rsidRPr="00760159" w:rsidRDefault="00760159" w:rsidP="00760159">
      <w:pPr>
        <w:spacing w:line="360" w:lineRule="auto"/>
        <w:rPr>
          <w:rFonts w:ascii="Times New Roman" w:hAnsi="Times New Roman" w:cs="Times New Roman"/>
          <w:b/>
          <w:sz w:val="28"/>
          <w:szCs w:val="28"/>
        </w:rPr>
      </w:pPr>
    </w:p>
    <w:p w:rsidR="00BB7418" w:rsidRPr="00760159" w:rsidRDefault="00EB2190" w:rsidP="00760159">
      <w:pPr>
        <w:spacing w:line="360" w:lineRule="auto"/>
        <w:rPr>
          <w:rFonts w:ascii="Times New Roman" w:hAnsi="Times New Roman" w:cs="Times New Roman"/>
        </w:rPr>
      </w:pPr>
      <w:r w:rsidRPr="00760159">
        <w:rPr>
          <w:rFonts w:ascii="Times New Roman" w:hAnsi="Times New Roman" w:cs="Times New Roman"/>
          <w:noProof/>
        </w:rPr>
        <w:drawing>
          <wp:inline distT="0" distB="0" distL="0" distR="0" wp14:anchorId="2DC56688" wp14:editId="08FB3EAF">
            <wp:extent cx="4572000" cy="2743200"/>
            <wp:effectExtent l="0" t="0" r="0" b="0"/>
            <wp:docPr id="1" name="Chart 1">
              <a:extLst xmlns:a="http://schemas.openxmlformats.org/drawingml/2006/main">
                <a:ext uri="{FF2B5EF4-FFF2-40B4-BE49-F238E27FC236}">
                  <a16:creationId xmlns:a16="http://schemas.microsoft.com/office/drawing/2014/main" id="{22FC3217-22D8-4E7B-B0E7-FFF901737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7257" w:rsidRPr="00760159" w:rsidRDefault="00E17257" w:rsidP="00760159">
      <w:pPr>
        <w:spacing w:line="360" w:lineRule="auto"/>
        <w:rPr>
          <w:rFonts w:ascii="Times New Roman" w:hAnsi="Times New Roman" w:cs="Times New Roman"/>
        </w:rPr>
      </w:pPr>
    </w:p>
    <w:p w:rsidR="00E17257" w:rsidRPr="00760159" w:rsidRDefault="00E17257" w:rsidP="00760159">
      <w:pPr>
        <w:spacing w:line="360" w:lineRule="auto"/>
        <w:ind w:firstLine="720"/>
        <w:jc w:val="left"/>
        <w:rPr>
          <w:rFonts w:ascii="Times New Roman" w:hAnsi="Times New Roman" w:cs="Times New Roman"/>
          <w:sz w:val="24"/>
          <w:szCs w:val="24"/>
        </w:rPr>
      </w:pPr>
      <w:r w:rsidRPr="00760159">
        <w:rPr>
          <w:rFonts w:ascii="Times New Roman" w:hAnsi="Times New Roman" w:cs="Times New Roman"/>
          <w:sz w:val="24"/>
          <w:szCs w:val="24"/>
        </w:rPr>
        <w:t>Above is the average turnaround time graph for the five allocation strategies. The Worst-fit has the best ATAT but the number of completed processes really drags it down. In this case, the Best-fit still did a good job in terms of average turnaround time and number of completed processes.</w:t>
      </w:r>
    </w:p>
    <w:p w:rsidR="00EB2190" w:rsidRPr="00760159" w:rsidRDefault="00EB2190" w:rsidP="00760159">
      <w:pPr>
        <w:spacing w:line="360" w:lineRule="auto"/>
        <w:rPr>
          <w:rFonts w:ascii="Times New Roman" w:hAnsi="Times New Roman" w:cs="Times New Roman"/>
        </w:rPr>
      </w:pPr>
    </w:p>
    <w:p w:rsidR="00EB2190" w:rsidRPr="00760159" w:rsidRDefault="00EB2190" w:rsidP="00760159">
      <w:pPr>
        <w:spacing w:line="360" w:lineRule="auto"/>
        <w:rPr>
          <w:rFonts w:ascii="Times New Roman" w:hAnsi="Times New Roman" w:cs="Times New Roman"/>
        </w:rPr>
      </w:pPr>
      <w:r w:rsidRPr="00760159">
        <w:rPr>
          <w:rFonts w:ascii="Times New Roman" w:hAnsi="Times New Roman" w:cs="Times New Roman"/>
          <w:noProof/>
        </w:rPr>
        <w:drawing>
          <wp:inline distT="0" distB="0" distL="0" distR="0" wp14:anchorId="2F2D899F" wp14:editId="0105626C">
            <wp:extent cx="4572000" cy="3562350"/>
            <wp:effectExtent l="0" t="0" r="0" b="0"/>
            <wp:docPr id="3" name="Chart 3">
              <a:extLst xmlns:a="http://schemas.openxmlformats.org/drawingml/2006/main">
                <a:ext uri="{FF2B5EF4-FFF2-40B4-BE49-F238E27FC236}">
                  <a16:creationId xmlns:a16="http://schemas.microsoft.com/office/drawing/2014/main" id="{08A9FCA5-6953-4968-8BF6-D847AFC3E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2190" w:rsidRDefault="00EB2190" w:rsidP="00760159">
      <w:pPr>
        <w:spacing w:line="360" w:lineRule="auto"/>
        <w:rPr>
          <w:rFonts w:ascii="Times New Roman" w:hAnsi="Times New Roman" w:cs="Times New Roman"/>
        </w:rPr>
      </w:pPr>
    </w:p>
    <w:p w:rsidR="00760159" w:rsidRPr="00760159" w:rsidRDefault="00760159" w:rsidP="00760159">
      <w:pPr>
        <w:spacing w:line="360" w:lineRule="auto"/>
        <w:rPr>
          <w:rFonts w:ascii="Times New Roman" w:hAnsi="Times New Roman" w:cs="Times New Roman"/>
        </w:rPr>
      </w:pPr>
    </w:p>
    <w:p w:rsidR="00E17257" w:rsidRPr="00760159" w:rsidRDefault="00E17257" w:rsidP="00760159">
      <w:pPr>
        <w:spacing w:line="360" w:lineRule="auto"/>
        <w:jc w:val="left"/>
        <w:rPr>
          <w:rFonts w:ascii="Times New Roman" w:hAnsi="Times New Roman" w:cs="Times New Roman"/>
          <w:noProof/>
        </w:rPr>
      </w:pPr>
      <w:r w:rsidRPr="00760159">
        <w:rPr>
          <w:rFonts w:ascii="Times New Roman" w:hAnsi="Times New Roman" w:cs="Times New Roman"/>
        </w:rPr>
        <w:tab/>
      </w:r>
      <w:r w:rsidRPr="00760159">
        <w:rPr>
          <w:rFonts w:ascii="Times New Roman" w:hAnsi="Times New Roman" w:cs="Times New Roman"/>
          <w:sz w:val="24"/>
          <w:szCs w:val="24"/>
        </w:rPr>
        <w:t>Above is the average response time graph for the five allocation strategies. As we can see, OMAP has the lowest response time</w:t>
      </w:r>
      <w:r w:rsidR="00D56CDE" w:rsidRPr="00760159">
        <w:rPr>
          <w:rFonts w:ascii="Times New Roman" w:hAnsi="Times New Roman" w:cs="Times New Roman"/>
          <w:sz w:val="24"/>
          <w:szCs w:val="24"/>
        </w:rPr>
        <w:t>. The reason is</w:t>
      </w:r>
      <w:r w:rsidRPr="00760159">
        <w:rPr>
          <w:rFonts w:ascii="Times New Roman" w:hAnsi="Times New Roman" w:cs="Times New Roman"/>
          <w:sz w:val="24"/>
          <w:szCs w:val="24"/>
        </w:rPr>
        <w:t xml:space="preserve"> when a process is ready to run, there is no need to wait </w:t>
      </w:r>
      <w:r w:rsidR="00D56CDE" w:rsidRPr="00760159">
        <w:rPr>
          <w:rFonts w:ascii="Times New Roman" w:hAnsi="Times New Roman" w:cs="Times New Roman"/>
          <w:sz w:val="24"/>
          <w:szCs w:val="24"/>
        </w:rPr>
        <w:t>for others to complete. And OMAP is basically paging with page size 1 byte, as the page size growing, the response time is also increasing because more wasted space to store other data. This is also why the Worst-fit has the longest average response time.</w:t>
      </w:r>
      <w:r w:rsidR="00D56CDE" w:rsidRPr="00760159">
        <w:rPr>
          <w:rFonts w:ascii="Times New Roman" w:hAnsi="Times New Roman" w:cs="Times New Roman"/>
          <w:noProof/>
        </w:rPr>
        <w:t xml:space="preserve"> </w:t>
      </w:r>
      <w:r w:rsidR="00D56CDE" w:rsidRPr="00760159">
        <w:rPr>
          <w:rFonts w:ascii="Times New Roman" w:hAnsi="Times New Roman" w:cs="Times New Roman"/>
          <w:noProof/>
        </w:rPr>
        <w:lastRenderedPageBreak/>
        <w:drawing>
          <wp:inline distT="0" distB="0" distL="0" distR="0" wp14:anchorId="2E2EA06F" wp14:editId="4DCD9A4A">
            <wp:extent cx="4572000" cy="3514725"/>
            <wp:effectExtent l="0" t="0" r="0" b="9525"/>
            <wp:docPr id="4" name="Chart 4">
              <a:extLst xmlns:a="http://schemas.openxmlformats.org/drawingml/2006/main">
                <a:ext uri="{FF2B5EF4-FFF2-40B4-BE49-F238E27FC236}">
                  <a16:creationId xmlns:a16="http://schemas.microsoft.com/office/drawing/2014/main" id="{A0A0539D-CC78-46F7-A633-89E1961D9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6CDE" w:rsidRPr="00760159" w:rsidRDefault="00D56CDE" w:rsidP="00760159">
      <w:pPr>
        <w:spacing w:line="360" w:lineRule="auto"/>
        <w:jc w:val="left"/>
        <w:rPr>
          <w:rFonts w:ascii="Times New Roman" w:hAnsi="Times New Roman" w:cs="Times New Roman"/>
          <w:sz w:val="24"/>
          <w:szCs w:val="24"/>
        </w:rPr>
      </w:pPr>
    </w:p>
    <w:p w:rsidR="00D56CDE" w:rsidRPr="00760159" w:rsidRDefault="00D56CDE" w:rsidP="00760159">
      <w:pPr>
        <w:spacing w:line="360" w:lineRule="auto"/>
        <w:ind w:firstLine="720"/>
        <w:jc w:val="left"/>
        <w:rPr>
          <w:rFonts w:ascii="Times New Roman" w:hAnsi="Times New Roman" w:cs="Times New Roman"/>
          <w:sz w:val="24"/>
          <w:szCs w:val="24"/>
        </w:rPr>
      </w:pPr>
      <w:r w:rsidRPr="00760159">
        <w:rPr>
          <w:rFonts w:ascii="Times New Roman" w:hAnsi="Times New Roman" w:cs="Times New Roman"/>
          <w:sz w:val="24"/>
          <w:szCs w:val="24"/>
        </w:rPr>
        <w:t>Above is the CPU Busy Time and Throughput graph for the five allocation strategies. There are not noticeable differences among the five strategies. The reason may be since they are all running in the same environment and similar code file, CPU is working as expected and the overall amount of jobs are the same.</w:t>
      </w:r>
    </w:p>
    <w:p w:rsidR="00EB2190" w:rsidRPr="00760159" w:rsidRDefault="00EB2190" w:rsidP="00760159">
      <w:pPr>
        <w:spacing w:line="360" w:lineRule="auto"/>
        <w:rPr>
          <w:rFonts w:ascii="Times New Roman" w:hAnsi="Times New Roman" w:cs="Times New Roman"/>
        </w:rPr>
      </w:pPr>
    </w:p>
    <w:p w:rsidR="00EB2190" w:rsidRPr="00760159" w:rsidRDefault="00EB2190" w:rsidP="00760159">
      <w:pPr>
        <w:spacing w:line="360" w:lineRule="auto"/>
        <w:rPr>
          <w:rFonts w:ascii="Times New Roman" w:hAnsi="Times New Roman" w:cs="Times New Roman"/>
        </w:rPr>
      </w:pPr>
    </w:p>
    <w:p w:rsidR="00EB2190" w:rsidRPr="00760159" w:rsidRDefault="00EB2190" w:rsidP="00760159">
      <w:pPr>
        <w:spacing w:line="360" w:lineRule="auto"/>
        <w:rPr>
          <w:rFonts w:ascii="Times New Roman" w:hAnsi="Times New Roman" w:cs="Times New Roman"/>
        </w:rPr>
      </w:pPr>
      <w:r w:rsidRPr="00760159">
        <w:rPr>
          <w:rFonts w:ascii="Times New Roman" w:hAnsi="Times New Roman" w:cs="Times New Roman"/>
          <w:noProof/>
        </w:rPr>
        <w:drawing>
          <wp:inline distT="0" distB="0" distL="0" distR="0" wp14:anchorId="0157BF1E" wp14:editId="1E4B8E2F">
            <wp:extent cx="4572000" cy="2743200"/>
            <wp:effectExtent l="0" t="0" r="0" b="0"/>
            <wp:docPr id="5" name="Chart 5">
              <a:extLst xmlns:a="http://schemas.openxmlformats.org/drawingml/2006/main">
                <a:ext uri="{FF2B5EF4-FFF2-40B4-BE49-F238E27FC236}">
                  <a16:creationId xmlns:a16="http://schemas.microsoft.com/office/drawing/2014/main" id="{C90A4FC2-9788-454F-9AF8-7FCA95848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2190" w:rsidRPr="00760159" w:rsidRDefault="00EB2190" w:rsidP="00760159">
      <w:pPr>
        <w:spacing w:line="360" w:lineRule="auto"/>
        <w:rPr>
          <w:rFonts w:ascii="Times New Roman" w:hAnsi="Times New Roman" w:cs="Times New Roman"/>
        </w:rPr>
      </w:pPr>
    </w:p>
    <w:p w:rsidR="00D56CDE" w:rsidRPr="00760159" w:rsidRDefault="00D56CDE" w:rsidP="00760159">
      <w:pPr>
        <w:spacing w:line="360" w:lineRule="auto"/>
        <w:jc w:val="left"/>
        <w:rPr>
          <w:rFonts w:ascii="Times New Roman" w:hAnsi="Times New Roman" w:cs="Times New Roman"/>
          <w:sz w:val="24"/>
          <w:szCs w:val="24"/>
        </w:rPr>
      </w:pPr>
      <w:r w:rsidRPr="00760159">
        <w:rPr>
          <w:rFonts w:ascii="Times New Roman" w:hAnsi="Times New Roman" w:cs="Times New Roman"/>
          <w:sz w:val="24"/>
          <w:szCs w:val="24"/>
        </w:rPr>
        <w:tab/>
        <w:t xml:space="preserve">Above is the Average Waiting Time graph for the five allocation strategies. </w:t>
      </w:r>
      <w:r w:rsidR="00760159" w:rsidRPr="00760159">
        <w:rPr>
          <w:rFonts w:ascii="Times New Roman" w:hAnsi="Times New Roman" w:cs="Times New Roman"/>
          <w:sz w:val="24"/>
          <w:szCs w:val="24"/>
        </w:rPr>
        <w:t>Again, the Worst-fit seems perform well but it cannot complete as many jobs as others do. The Best-fit strategies will create the smaller wasted space, thus resulting in shorter waiting time.</w:t>
      </w:r>
    </w:p>
    <w:p w:rsidR="00760159" w:rsidRPr="00760159" w:rsidRDefault="00760159" w:rsidP="00760159">
      <w:pPr>
        <w:spacing w:line="360" w:lineRule="auto"/>
        <w:jc w:val="left"/>
        <w:rPr>
          <w:rFonts w:ascii="Times New Roman" w:hAnsi="Times New Roman" w:cs="Times New Roman"/>
          <w:sz w:val="24"/>
          <w:szCs w:val="24"/>
        </w:rPr>
      </w:pPr>
    </w:p>
    <w:p w:rsidR="00EB2190" w:rsidRPr="00760159" w:rsidRDefault="00EB2190" w:rsidP="00760159">
      <w:pPr>
        <w:spacing w:line="360" w:lineRule="auto"/>
        <w:rPr>
          <w:rFonts w:ascii="Times New Roman" w:hAnsi="Times New Roman" w:cs="Times New Roman"/>
        </w:rPr>
      </w:pPr>
      <w:r w:rsidRPr="00760159">
        <w:rPr>
          <w:rFonts w:ascii="Times New Roman" w:hAnsi="Times New Roman" w:cs="Times New Roman"/>
          <w:noProof/>
        </w:rPr>
        <w:drawing>
          <wp:inline distT="0" distB="0" distL="0" distR="0" wp14:anchorId="38C1DB09" wp14:editId="7FFCBF7C">
            <wp:extent cx="4572000" cy="3381375"/>
            <wp:effectExtent l="0" t="0" r="0" b="9525"/>
            <wp:docPr id="6" name="Chart 6">
              <a:extLst xmlns:a="http://schemas.openxmlformats.org/drawingml/2006/main">
                <a:ext uri="{FF2B5EF4-FFF2-40B4-BE49-F238E27FC236}">
                  <a16:creationId xmlns:a16="http://schemas.microsoft.com/office/drawing/2014/main" id="{39F4E39F-5AD8-4DFB-BCA6-A57A3E62B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0159" w:rsidRPr="00760159" w:rsidRDefault="00760159" w:rsidP="00760159">
      <w:pPr>
        <w:spacing w:line="360" w:lineRule="auto"/>
        <w:rPr>
          <w:rFonts w:ascii="Times New Roman" w:hAnsi="Times New Roman" w:cs="Times New Roman"/>
        </w:rPr>
      </w:pPr>
    </w:p>
    <w:p w:rsidR="00631F5F" w:rsidRDefault="00760159" w:rsidP="00760159">
      <w:pPr>
        <w:spacing w:line="360" w:lineRule="auto"/>
        <w:jc w:val="left"/>
        <w:rPr>
          <w:rFonts w:ascii="Times New Roman" w:hAnsi="Times New Roman" w:cs="Times New Roman"/>
          <w:sz w:val="24"/>
          <w:szCs w:val="24"/>
        </w:rPr>
      </w:pPr>
      <w:r w:rsidRPr="00760159">
        <w:rPr>
          <w:rFonts w:ascii="Times New Roman" w:hAnsi="Times New Roman" w:cs="Times New Roman"/>
          <w:sz w:val="24"/>
          <w:szCs w:val="24"/>
        </w:rPr>
        <w:tab/>
        <w:t>Above is the Average Waiting Time in the Job Queue. And this result is as expected. Since OMAP has enough memory, there is no need to wait for other processes to complete. And as the page size increasing, new processes will spend more time in finding sufficient space for them to fit in. And the Worst-fit strategy waste the most amount of time in the job queue on finding spots.</w:t>
      </w:r>
    </w:p>
    <w:p w:rsidR="00760159" w:rsidRDefault="00760159" w:rsidP="00760159">
      <w:pPr>
        <w:spacing w:line="360" w:lineRule="auto"/>
        <w:jc w:val="left"/>
        <w:rPr>
          <w:rFonts w:ascii="Times New Roman" w:hAnsi="Times New Roman" w:cs="Times New Roman"/>
          <w:sz w:val="24"/>
          <w:szCs w:val="24"/>
        </w:rPr>
      </w:pPr>
    </w:p>
    <w:p w:rsidR="00760159" w:rsidRDefault="00760159" w:rsidP="00760159">
      <w:pPr>
        <w:spacing w:line="360" w:lineRule="auto"/>
        <w:jc w:val="left"/>
        <w:rPr>
          <w:rFonts w:ascii="Times New Roman" w:hAnsi="Times New Roman" w:cs="Times New Roman"/>
          <w:b/>
          <w:sz w:val="28"/>
          <w:szCs w:val="28"/>
        </w:rPr>
      </w:pPr>
      <w:r w:rsidRPr="00760159">
        <w:rPr>
          <w:rFonts w:ascii="Times New Roman" w:hAnsi="Times New Roman" w:cs="Times New Roman"/>
          <w:b/>
          <w:sz w:val="28"/>
          <w:szCs w:val="28"/>
        </w:rPr>
        <w:t>Conclusion:</w:t>
      </w:r>
    </w:p>
    <w:p w:rsidR="00760159" w:rsidRPr="00760159" w:rsidRDefault="00760159" w:rsidP="00760159">
      <w:pPr>
        <w:spacing w:line="360" w:lineRule="auto"/>
        <w:jc w:val="left"/>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In this lab </w:t>
      </w:r>
      <w:proofErr w:type="gramStart"/>
      <w:r>
        <w:rPr>
          <w:rFonts w:ascii="Times New Roman" w:hAnsi="Times New Roman" w:cs="Times New Roman"/>
          <w:sz w:val="24"/>
          <w:szCs w:val="24"/>
        </w:rPr>
        <w:t xml:space="preserve">assignment,  </w:t>
      </w:r>
      <w:r w:rsidR="00441C4A">
        <w:rPr>
          <w:rFonts w:ascii="Times New Roman" w:hAnsi="Times New Roman" w:cs="Times New Roman" w:hint="eastAsia"/>
          <w:sz w:val="24"/>
          <w:szCs w:val="24"/>
        </w:rPr>
        <w:t>w</w:t>
      </w:r>
      <w:r w:rsidR="00441C4A">
        <w:rPr>
          <w:rFonts w:ascii="Times New Roman" w:hAnsi="Times New Roman" w:cs="Times New Roman"/>
          <w:sz w:val="24"/>
          <w:szCs w:val="24"/>
        </w:rPr>
        <w:t>e</w:t>
      </w:r>
      <w:proofErr w:type="gramEnd"/>
      <w:r w:rsidR="00441C4A">
        <w:rPr>
          <w:rFonts w:ascii="Times New Roman" w:hAnsi="Times New Roman" w:cs="Times New Roman"/>
          <w:sz w:val="24"/>
          <w:szCs w:val="24"/>
        </w:rPr>
        <w:t xml:space="preserve"> implement four different memory allocation strategies, with the CPU scheduling FCF</w:t>
      </w:r>
      <w:r w:rsidR="00441C4A">
        <w:rPr>
          <w:rFonts w:ascii="Times New Roman" w:hAnsi="Times New Roman" w:cs="Times New Roman" w:hint="eastAsia"/>
          <w:sz w:val="24"/>
          <w:szCs w:val="24"/>
        </w:rPr>
        <w:t>S.</w:t>
      </w:r>
      <w:r w:rsidR="00441C4A">
        <w:rPr>
          <w:rFonts w:ascii="Times New Roman" w:hAnsi="Times New Roman" w:cs="Times New Roman"/>
          <w:sz w:val="24"/>
          <w:szCs w:val="24"/>
        </w:rPr>
        <w:t xml:space="preserve"> There is no big difference among each data of different strategies, except that metric </w:t>
      </w:r>
      <w:r w:rsidR="00D83BC2">
        <w:rPr>
          <w:rFonts w:ascii="Times New Roman" w:hAnsi="Times New Roman" w:cs="Times New Roman"/>
          <w:sz w:val="24"/>
          <w:szCs w:val="24"/>
        </w:rPr>
        <w:t xml:space="preserve">data </w:t>
      </w:r>
      <w:r w:rsidR="00441C4A">
        <w:rPr>
          <w:rFonts w:ascii="Times New Roman" w:hAnsi="Times New Roman" w:cs="Times New Roman"/>
          <w:sz w:val="24"/>
          <w:szCs w:val="24"/>
        </w:rPr>
        <w:t>in Worst-fit is relatively</w:t>
      </w:r>
      <w:r w:rsidR="00D83BC2">
        <w:rPr>
          <w:rFonts w:ascii="Times New Roman" w:hAnsi="Times New Roman" w:cs="Times New Roman"/>
          <w:sz w:val="24"/>
          <w:szCs w:val="24"/>
        </w:rPr>
        <w:t xml:space="preserve"> less than others</w:t>
      </w:r>
      <w:r w:rsidR="00441C4A">
        <w:rPr>
          <w:rFonts w:ascii="Times New Roman" w:hAnsi="Times New Roman" w:cs="Times New Roman"/>
          <w:sz w:val="24"/>
          <w:szCs w:val="24"/>
        </w:rPr>
        <w:t xml:space="preserve">. Compared </w:t>
      </w:r>
      <w:r w:rsidR="00741422">
        <w:rPr>
          <w:rFonts w:ascii="Times New Roman" w:hAnsi="Times New Roman" w:cs="Times New Roman"/>
          <w:sz w:val="24"/>
          <w:szCs w:val="24"/>
        </w:rPr>
        <w:t xml:space="preserve">to </w:t>
      </w:r>
      <w:r w:rsidR="00441C4A">
        <w:rPr>
          <w:rFonts w:ascii="Times New Roman" w:hAnsi="Times New Roman" w:cs="Times New Roman"/>
          <w:sz w:val="24"/>
          <w:szCs w:val="24"/>
        </w:rPr>
        <w:t xml:space="preserve">infinite memory, the performance might not be so perfect but it is also pretty </w:t>
      </w:r>
      <w:r w:rsidR="00CF3523">
        <w:rPr>
          <w:rFonts w:ascii="Times New Roman" w:hAnsi="Times New Roman" w:cs="Times New Roman"/>
          <w:sz w:val="24"/>
          <w:szCs w:val="24"/>
        </w:rPr>
        <w:t>good</w:t>
      </w:r>
      <w:r w:rsidR="00984B50">
        <w:rPr>
          <w:rFonts w:ascii="Times New Roman" w:hAnsi="Times New Roman" w:cs="Times New Roman"/>
          <w:sz w:val="24"/>
          <w:szCs w:val="24"/>
        </w:rPr>
        <w:t>.</w:t>
      </w:r>
    </w:p>
    <w:sectPr w:rsidR="00760159" w:rsidRPr="00760159" w:rsidSect="00E96ADF">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083" w:rsidRDefault="00D13083" w:rsidP="00E96ADF">
      <w:r>
        <w:separator/>
      </w:r>
    </w:p>
  </w:endnote>
  <w:endnote w:type="continuationSeparator" w:id="0">
    <w:p w:rsidR="00D13083" w:rsidRDefault="00D13083" w:rsidP="00E96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083" w:rsidRDefault="00D13083" w:rsidP="00E96ADF">
      <w:r>
        <w:separator/>
      </w:r>
    </w:p>
  </w:footnote>
  <w:footnote w:type="continuationSeparator" w:id="0">
    <w:p w:rsidR="00D13083" w:rsidRDefault="00D13083" w:rsidP="00E96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030353"/>
      <w:docPartObj>
        <w:docPartGallery w:val="Page Numbers (Top of Page)"/>
        <w:docPartUnique/>
      </w:docPartObj>
    </w:sdtPr>
    <w:sdtEndPr>
      <w:rPr>
        <w:rFonts w:ascii="Times New Roman" w:hAnsi="Times New Roman" w:cs="Times New Roman"/>
        <w:noProof/>
        <w:sz w:val="24"/>
        <w:szCs w:val="24"/>
      </w:rPr>
    </w:sdtEndPr>
    <w:sdtContent>
      <w:p w:rsidR="00E96ADF" w:rsidRPr="00E96ADF" w:rsidRDefault="00E96ADF" w:rsidP="00E96ADF">
        <w:pPr>
          <w:pStyle w:val="a4"/>
          <w:spacing w:line="360" w:lineRule="auto"/>
          <w:jc w:val="right"/>
          <w:rPr>
            <w:rFonts w:ascii="Times New Roman" w:hAnsi="Times New Roman" w:cs="Times New Roman"/>
            <w:sz w:val="24"/>
            <w:szCs w:val="24"/>
          </w:rPr>
        </w:pPr>
        <w:r w:rsidRPr="00E96ADF">
          <w:rPr>
            <w:rFonts w:ascii="Times New Roman" w:hAnsi="Times New Roman" w:cs="Times New Roman"/>
            <w:sz w:val="24"/>
            <w:szCs w:val="24"/>
          </w:rPr>
          <w:fldChar w:fldCharType="begin"/>
        </w:r>
        <w:r w:rsidRPr="00E96ADF">
          <w:rPr>
            <w:rFonts w:ascii="Times New Roman" w:hAnsi="Times New Roman" w:cs="Times New Roman"/>
            <w:sz w:val="24"/>
            <w:szCs w:val="24"/>
          </w:rPr>
          <w:instrText xml:space="preserve"> PAGE   \* MERGEFORMAT </w:instrText>
        </w:r>
        <w:r w:rsidRPr="00E96ADF">
          <w:rPr>
            <w:rFonts w:ascii="Times New Roman" w:hAnsi="Times New Roman" w:cs="Times New Roman"/>
            <w:sz w:val="24"/>
            <w:szCs w:val="24"/>
          </w:rPr>
          <w:fldChar w:fldCharType="separate"/>
        </w:r>
        <w:r w:rsidRPr="00E96ADF">
          <w:rPr>
            <w:rFonts w:ascii="Times New Roman" w:hAnsi="Times New Roman" w:cs="Times New Roman"/>
            <w:noProof/>
            <w:sz w:val="24"/>
            <w:szCs w:val="24"/>
          </w:rPr>
          <w:t>2</w:t>
        </w:r>
        <w:r w:rsidRPr="00E96ADF">
          <w:rPr>
            <w:rFonts w:ascii="Times New Roman" w:hAnsi="Times New Roman" w:cs="Times New Roman"/>
            <w:noProof/>
            <w:sz w:val="24"/>
            <w:szCs w:val="24"/>
          </w:rPr>
          <w:fldChar w:fldCharType="end"/>
        </w:r>
      </w:p>
    </w:sdtContent>
  </w:sdt>
  <w:p w:rsidR="00E96ADF" w:rsidRDefault="00E96A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040905"/>
      <w:docPartObj>
        <w:docPartGallery w:val="Page Numbers (Top of Page)"/>
        <w:docPartUnique/>
      </w:docPartObj>
    </w:sdtPr>
    <w:sdtEndPr>
      <w:rPr>
        <w:rFonts w:ascii="Times New Roman" w:hAnsi="Times New Roman" w:cs="Times New Roman"/>
        <w:noProof/>
        <w:sz w:val="24"/>
        <w:szCs w:val="24"/>
      </w:rPr>
    </w:sdtEndPr>
    <w:sdtContent>
      <w:p w:rsidR="00E96ADF" w:rsidRPr="00E96ADF" w:rsidRDefault="00E96ADF" w:rsidP="00E96ADF">
        <w:pPr>
          <w:pStyle w:val="a4"/>
          <w:spacing w:line="360" w:lineRule="auto"/>
          <w:jc w:val="right"/>
          <w:rPr>
            <w:rFonts w:ascii="Times New Roman" w:hAnsi="Times New Roman" w:cs="Times New Roman"/>
            <w:sz w:val="24"/>
            <w:szCs w:val="24"/>
          </w:rPr>
        </w:pPr>
        <w:r w:rsidRPr="00E96ADF">
          <w:rPr>
            <w:rFonts w:ascii="Times New Roman" w:hAnsi="Times New Roman" w:cs="Times New Roman"/>
            <w:sz w:val="24"/>
            <w:szCs w:val="24"/>
          </w:rPr>
          <w:fldChar w:fldCharType="begin"/>
        </w:r>
        <w:r w:rsidRPr="00E96ADF">
          <w:rPr>
            <w:rFonts w:ascii="Times New Roman" w:hAnsi="Times New Roman" w:cs="Times New Roman"/>
            <w:sz w:val="24"/>
            <w:szCs w:val="24"/>
          </w:rPr>
          <w:instrText xml:space="preserve"> PAGE   \* MERGEFORMAT </w:instrText>
        </w:r>
        <w:r w:rsidRPr="00E96ADF">
          <w:rPr>
            <w:rFonts w:ascii="Times New Roman" w:hAnsi="Times New Roman" w:cs="Times New Roman"/>
            <w:sz w:val="24"/>
            <w:szCs w:val="24"/>
          </w:rPr>
          <w:fldChar w:fldCharType="separate"/>
        </w:r>
        <w:r w:rsidRPr="00E96ADF">
          <w:rPr>
            <w:rFonts w:ascii="Times New Roman" w:hAnsi="Times New Roman" w:cs="Times New Roman"/>
            <w:noProof/>
            <w:sz w:val="24"/>
            <w:szCs w:val="24"/>
          </w:rPr>
          <w:t>2</w:t>
        </w:r>
        <w:r w:rsidRPr="00E96ADF">
          <w:rPr>
            <w:rFonts w:ascii="Times New Roman" w:hAnsi="Times New Roman" w:cs="Times New Roman"/>
            <w:noProof/>
            <w:sz w:val="24"/>
            <w:szCs w:val="24"/>
          </w:rPr>
          <w:fldChar w:fldCharType="end"/>
        </w:r>
      </w:p>
    </w:sdtContent>
  </w:sdt>
  <w:p w:rsidR="00E96ADF" w:rsidRPr="00E96ADF" w:rsidRDefault="00E96ADF" w:rsidP="00E96ADF">
    <w:pPr>
      <w:pStyle w:val="a4"/>
      <w:spacing w:line="360" w:lineRule="auto"/>
      <w:rPr>
        <w:rFonts w:ascii="Times New Roman" w:hAnsi="Times New Roman" w:cs="Times New Roman"/>
        <w:sz w:val="24"/>
        <w:szCs w:val="24"/>
      </w:rPr>
    </w:pPr>
    <w:r w:rsidRPr="00E96ADF">
      <w:rPr>
        <w:rFonts w:ascii="Times New Roman" w:hAnsi="Times New Roman" w:cs="Times New Roman"/>
        <w:sz w:val="24"/>
        <w:szCs w:val="24"/>
      </w:rPr>
      <w:t>Lab2</w:t>
    </w:r>
  </w:p>
  <w:p w:rsidR="00E96ADF" w:rsidRPr="00E96ADF" w:rsidRDefault="00E96ADF" w:rsidP="00E96ADF">
    <w:pPr>
      <w:pStyle w:val="a4"/>
      <w:spacing w:line="360" w:lineRule="auto"/>
      <w:rPr>
        <w:rFonts w:ascii="Times New Roman" w:hAnsi="Times New Roman" w:cs="Times New Roman"/>
        <w:sz w:val="24"/>
        <w:szCs w:val="24"/>
      </w:rPr>
    </w:pPr>
    <w:r w:rsidRPr="00E96ADF">
      <w:rPr>
        <w:rFonts w:ascii="Times New Roman" w:hAnsi="Times New Roman" w:cs="Times New Roman"/>
        <w:sz w:val="24"/>
        <w:szCs w:val="24"/>
      </w:rPr>
      <w:t>Group 8</w:t>
    </w:r>
  </w:p>
  <w:p w:rsidR="00E96ADF" w:rsidRPr="00E96ADF" w:rsidRDefault="00E96ADF" w:rsidP="00E96ADF">
    <w:pPr>
      <w:pStyle w:val="a4"/>
      <w:spacing w:line="360" w:lineRule="auto"/>
      <w:rPr>
        <w:rFonts w:ascii="Times New Roman" w:hAnsi="Times New Roman" w:cs="Times New Roman"/>
        <w:sz w:val="24"/>
        <w:szCs w:val="24"/>
      </w:rPr>
    </w:pPr>
    <w:r w:rsidRPr="00E96ADF">
      <w:rPr>
        <w:rFonts w:ascii="Times New Roman" w:hAnsi="Times New Roman" w:cs="Times New Roman"/>
        <w:sz w:val="24"/>
        <w:szCs w:val="24"/>
      </w:rPr>
      <w:t>Cheng Chen</w:t>
    </w:r>
  </w:p>
  <w:p w:rsidR="00E96ADF" w:rsidRPr="00E96ADF" w:rsidRDefault="00E96ADF" w:rsidP="00E96ADF">
    <w:pPr>
      <w:pStyle w:val="a4"/>
      <w:spacing w:line="360" w:lineRule="auto"/>
      <w:rPr>
        <w:rFonts w:ascii="Times New Roman" w:hAnsi="Times New Roman" w:cs="Times New Roman"/>
        <w:sz w:val="24"/>
        <w:szCs w:val="24"/>
      </w:rPr>
    </w:pPr>
    <w:r w:rsidRPr="00E96ADF">
      <w:rPr>
        <w:rFonts w:ascii="Times New Roman" w:hAnsi="Times New Roman" w:cs="Times New Roman"/>
        <w:sz w:val="24"/>
        <w:szCs w:val="24"/>
      </w:rPr>
      <w:t>Zejian Zhong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DF"/>
    <w:rsid w:val="00117F79"/>
    <w:rsid w:val="00262B5E"/>
    <w:rsid w:val="00274A43"/>
    <w:rsid w:val="003E6BDF"/>
    <w:rsid w:val="00441C4A"/>
    <w:rsid w:val="0046286E"/>
    <w:rsid w:val="00631F5F"/>
    <w:rsid w:val="0063703E"/>
    <w:rsid w:val="00741422"/>
    <w:rsid w:val="00760159"/>
    <w:rsid w:val="00791DD2"/>
    <w:rsid w:val="00885419"/>
    <w:rsid w:val="00984B50"/>
    <w:rsid w:val="009E2A9B"/>
    <w:rsid w:val="00A4625C"/>
    <w:rsid w:val="00A92935"/>
    <w:rsid w:val="00AF40E8"/>
    <w:rsid w:val="00BB7418"/>
    <w:rsid w:val="00CF3523"/>
    <w:rsid w:val="00D13083"/>
    <w:rsid w:val="00D56CDE"/>
    <w:rsid w:val="00D74A03"/>
    <w:rsid w:val="00D83BC2"/>
    <w:rsid w:val="00E17257"/>
    <w:rsid w:val="00E96ADF"/>
    <w:rsid w:val="00EB2190"/>
    <w:rsid w:val="00FD2DFE"/>
    <w:rsid w:val="00FD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ACBE"/>
  <w15:chartTrackingRefBased/>
  <w15:docId w15:val="{D5BC27FA-14ED-4BE3-BBAE-5EDF0B07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6ADF"/>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6AD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96ADF"/>
    <w:pPr>
      <w:tabs>
        <w:tab w:val="center" w:pos="4680"/>
        <w:tab w:val="right" w:pos="9360"/>
      </w:tabs>
    </w:pPr>
  </w:style>
  <w:style w:type="character" w:customStyle="1" w:styleId="a5">
    <w:name w:val="页眉 字符"/>
    <w:basedOn w:val="a0"/>
    <w:link w:val="a4"/>
    <w:uiPriority w:val="99"/>
    <w:rsid w:val="00E96ADF"/>
    <w:rPr>
      <w:kern w:val="2"/>
      <w:sz w:val="21"/>
    </w:rPr>
  </w:style>
  <w:style w:type="paragraph" w:styleId="a6">
    <w:name w:val="footer"/>
    <w:basedOn w:val="a"/>
    <w:link w:val="a7"/>
    <w:uiPriority w:val="99"/>
    <w:unhideWhenUsed/>
    <w:rsid w:val="00E96ADF"/>
    <w:pPr>
      <w:tabs>
        <w:tab w:val="center" w:pos="4680"/>
        <w:tab w:val="right" w:pos="9360"/>
      </w:tabs>
    </w:pPr>
  </w:style>
  <w:style w:type="character" w:customStyle="1" w:styleId="a7">
    <w:name w:val="页脚 字符"/>
    <w:basedOn w:val="a0"/>
    <w:link w:val="a6"/>
    <w:uiPriority w:val="99"/>
    <w:rsid w:val="00E96AD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9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Sheet1!$C$1</c:f>
              <c:strCache>
                <c:ptCount val="1"/>
                <c:pt idx="0">
                  <c:v>ATAT</c:v>
                </c:pt>
              </c:strCache>
            </c:strRef>
          </c:tx>
          <c:spPr>
            <a:solidFill>
              <a:schemeClr val="accent1"/>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Sheet1!$C$2:$C$6</c:f>
              <c:numCache>
                <c:formatCode>0.000000</c:formatCode>
                <c:ptCount val="5"/>
                <c:pt idx="0">
                  <c:v>17.193593</c:v>
                </c:pt>
                <c:pt idx="1">
                  <c:v>17.16855</c:v>
                </c:pt>
                <c:pt idx="2">
                  <c:v>16.634460000000001</c:v>
                </c:pt>
                <c:pt idx="3">
                  <c:v>15.488415</c:v>
                </c:pt>
                <c:pt idx="4">
                  <c:v>13.319381</c:v>
                </c:pt>
              </c:numCache>
            </c:numRef>
          </c:val>
          <c:extLst>
            <c:ext xmlns:c16="http://schemas.microsoft.com/office/drawing/2014/chart" uri="{C3380CC4-5D6E-409C-BE32-E72D297353CC}">
              <c16:uniqueId val="{00000000-4868-4E07-8E51-03B0B3537D9C}"/>
            </c:ext>
          </c:extLst>
        </c:ser>
        <c:dLbls>
          <c:showLegendKey val="0"/>
          <c:showVal val="0"/>
          <c:showCatName val="0"/>
          <c:showSerName val="0"/>
          <c:showPercent val="0"/>
          <c:showBubbleSize val="0"/>
        </c:dLbls>
        <c:gapWidth val="219"/>
        <c:overlap val="-27"/>
        <c:axId val="1929034800"/>
        <c:axId val="1835758960"/>
      </c:barChart>
      <c:catAx>
        <c:axId val="192903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5758960"/>
        <c:crosses val="autoZero"/>
        <c:auto val="1"/>
        <c:lblAlgn val="ctr"/>
        <c:lblOffset val="100"/>
        <c:noMultiLvlLbl val="0"/>
      </c:catAx>
      <c:valAx>
        <c:axId val="1835758960"/>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9034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Sheet1!$D$1</c:f>
              <c:strCache>
                <c:ptCount val="1"/>
                <c:pt idx="0">
                  <c:v>ART</c:v>
                </c:pt>
              </c:strCache>
            </c:strRef>
          </c:tx>
          <c:spPr>
            <a:solidFill>
              <a:schemeClr val="accent1"/>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Sheet1!$D$2:$D$6</c:f>
              <c:numCache>
                <c:formatCode>0.000000</c:formatCode>
                <c:ptCount val="5"/>
                <c:pt idx="0">
                  <c:v>3.4158460000000002</c:v>
                </c:pt>
                <c:pt idx="1">
                  <c:v>3.435489</c:v>
                </c:pt>
                <c:pt idx="2">
                  <c:v>3.5522520000000002</c:v>
                </c:pt>
                <c:pt idx="3">
                  <c:v>4.0005990000000002</c:v>
                </c:pt>
                <c:pt idx="4">
                  <c:v>5.4737200000000001</c:v>
                </c:pt>
              </c:numCache>
            </c:numRef>
          </c:val>
          <c:extLst>
            <c:ext xmlns:c16="http://schemas.microsoft.com/office/drawing/2014/chart" uri="{C3380CC4-5D6E-409C-BE32-E72D297353CC}">
              <c16:uniqueId val="{00000000-3EA7-4EC0-921E-4382CF4B700D}"/>
            </c:ext>
          </c:extLst>
        </c:ser>
        <c:dLbls>
          <c:showLegendKey val="0"/>
          <c:showVal val="0"/>
          <c:showCatName val="0"/>
          <c:showSerName val="0"/>
          <c:showPercent val="0"/>
          <c:showBubbleSize val="0"/>
        </c:dLbls>
        <c:gapWidth val="219"/>
        <c:overlap val="-27"/>
        <c:axId val="1729501104"/>
        <c:axId val="1911858080"/>
      </c:barChart>
      <c:catAx>
        <c:axId val="172950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1858080"/>
        <c:crosses val="autoZero"/>
        <c:auto val="1"/>
        <c:lblAlgn val="ctr"/>
        <c:lblOffset val="100"/>
        <c:noMultiLvlLbl val="0"/>
      </c:catAx>
      <c:valAx>
        <c:axId val="1911858080"/>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950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CBT &amp;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Sheet1!$E$1</c:f>
              <c:strCache>
                <c:ptCount val="1"/>
                <c:pt idx="0">
                  <c:v>CBT</c:v>
                </c:pt>
              </c:strCache>
            </c:strRef>
          </c:tx>
          <c:spPr>
            <a:solidFill>
              <a:schemeClr val="accent1"/>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Sheet1!$E$2:$E$6</c:f>
              <c:numCache>
                <c:formatCode>0.000000</c:formatCode>
                <c:ptCount val="5"/>
                <c:pt idx="0">
                  <c:v>0.97112500000000002</c:v>
                </c:pt>
                <c:pt idx="1">
                  <c:v>0.97117299999999995</c:v>
                </c:pt>
                <c:pt idx="2">
                  <c:v>0.97119699999999998</c:v>
                </c:pt>
                <c:pt idx="3">
                  <c:v>0.97031800000000001</c:v>
                </c:pt>
                <c:pt idx="4">
                  <c:v>0.93133100000000002</c:v>
                </c:pt>
              </c:numCache>
            </c:numRef>
          </c:val>
          <c:extLst>
            <c:ext xmlns:c16="http://schemas.microsoft.com/office/drawing/2014/chart" uri="{C3380CC4-5D6E-409C-BE32-E72D297353CC}">
              <c16:uniqueId val="{00000000-B9B9-476A-8994-61F3629186DB}"/>
            </c:ext>
          </c:extLst>
        </c:ser>
        <c:ser>
          <c:idx val="1"/>
          <c:order val="1"/>
          <c:tx>
            <c:strRef>
              <c:f>Sheet1!$F$1</c:f>
              <c:strCache>
                <c:ptCount val="1"/>
                <c:pt idx="0">
                  <c:v>T</c:v>
                </c:pt>
              </c:strCache>
            </c:strRef>
          </c:tx>
          <c:spPr>
            <a:solidFill>
              <a:schemeClr val="accent2"/>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Sheet1!$F$2:$F$6</c:f>
              <c:numCache>
                <c:formatCode>0.000000</c:formatCode>
                <c:ptCount val="5"/>
                <c:pt idx="0">
                  <c:v>0.98752700000000004</c:v>
                </c:pt>
                <c:pt idx="1">
                  <c:v>0.98757700000000004</c:v>
                </c:pt>
                <c:pt idx="2">
                  <c:v>0.98760099999999995</c:v>
                </c:pt>
                <c:pt idx="3">
                  <c:v>1.009409</c:v>
                </c:pt>
                <c:pt idx="4">
                  <c:v>1.0000899999999999</c:v>
                </c:pt>
              </c:numCache>
            </c:numRef>
          </c:val>
          <c:extLst>
            <c:ext xmlns:c16="http://schemas.microsoft.com/office/drawing/2014/chart" uri="{C3380CC4-5D6E-409C-BE32-E72D297353CC}">
              <c16:uniqueId val="{00000001-B9B9-476A-8994-61F3629186DB}"/>
            </c:ext>
          </c:extLst>
        </c:ser>
        <c:dLbls>
          <c:showLegendKey val="0"/>
          <c:showVal val="0"/>
          <c:showCatName val="0"/>
          <c:showSerName val="0"/>
          <c:showPercent val="0"/>
          <c:showBubbleSize val="0"/>
        </c:dLbls>
        <c:gapWidth val="219"/>
        <c:overlap val="-27"/>
        <c:axId val="1880092448"/>
        <c:axId val="1929128816"/>
      </c:barChart>
      <c:catAx>
        <c:axId val="188009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9128816"/>
        <c:crosses val="autoZero"/>
        <c:auto val="1"/>
        <c:lblAlgn val="ctr"/>
        <c:lblOffset val="100"/>
        <c:noMultiLvlLbl val="0"/>
      </c:catAx>
      <c:valAx>
        <c:axId val="192912881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009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Sheet1!$G$1</c:f>
              <c:strCache>
                <c:ptCount val="1"/>
                <c:pt idx="0">
                  <c:v>AWT</c:v>
                </c:pt>
              </c:strCache>
            </c:strRef>
          </c:tx>
          <c:spPr>
            <a:solidFill>
              <a:schemeClr val="accent1"/>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Sheet1!$G$2:$G$6</c:f>
              <c:numCache>
                <c:formatCode>0.000000</c:formatCode>
                <c:ptCount val="5"/>
                <c:pt idx="0">
                  <c:v>11.611648000000001</c:v>
                </c:pt>
                <c:pt idx="1">
                  <c:v>11.571320999999999</c:v>
                </c:pt>
                <c:pt idx="2">
                  <c:v>10.902383</c:v>
                </c:pt>
                <c:pt idx="3">
                  <c:v>9.4935799999999997</c:v>
                </c:pt>
                <c:pt idx="4">
                  <c:v>5.9556209999999998</c:v>
                </c:pt>
              </c:numCache>
            </c:numRef>
          </c:val>
          <c:extLst>
            <c:ext xmlns:c16="http://schemas.microsoft.com/office/drawing/2014/chart" uri="{C3380CC4-5D6E-409C-BE32-E72D297353CC}">
              <c16:uniqueId val="{00000000-539C-41EF-97BC-DBCC74299DFF}"/>
            </c:ext>
          </c:extLst>
        </c:ser>
        <c:dLbls>
          <c:showLegendKey val="0"/>
          <c:showVal val="0"/>
          <c:showCatName val="0"/>
          <c:showSerName val="0"/>
          <c:showPercent val="0"/>
          <c:showBubbleSize val="0"/>
        </c:dLbls>
        <c:gapWidth val="219"/>
        <c:overlap val="-27"/>
        <c:axId val="1929038960"/>
        <c:axId val="1893264784"/>
      </c:barChart>
      <c:catAx>
        <c:axId val="192903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3264784"/>
        <c:crosses val="autoZero"/>
        <c:auto val="1"/>
        <c:lblAlgn val="ctr"/>
        <c:lblOffset val="100"/>
        <c:noMultiLvlLbl val="0"/>
      </c:catAx>
      <c:valAx>
        <c:axId val="1893264784"/>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903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Sheet1!$H$1</c:f>
              <c:strCache>
                <c:ptCount val="1"/>
                <c:pt idx="0">
                  <c:v>AWTJQ</c:v>
                </c:pt>
              </c:strCache>
            </c:strRef>
          </c:tx>
          <c:spPr>
            <a:solidFill>
              <a:schemeClr val="accent1"/>
            </a:solidFill>
            <a:ln>
              <a:noFill/>
            </a:ln>
            <a:effectLst/>
          </c:spPr>
          <c:invertIfNegative val="0"/>
          <c:cat>
            <c:strRef>
              <c:f>Sheet1!$B$2:$B$6</c:f>
              <c:strCache>
                <c:ptCount val="5"/>
                <c:pt idx="0">
                  <c:v>OMAP</c:v>
                </c:pt>
                <c:pt idx="1">
                  <c:v>Paging(256)</c:v>
                </c:pt>
                <c:pt idx="2">
                  <c:v>Paging(8kb)</c:v>
                </c:pt>
                <c:pt idx="3">
                  <c:v>Best-fit</c:v>
                </c:pt>
                <c:pt idx="4">
                  <c:v>Worst-fit</c:v>
                </c:pt>
              </c:strCache>
            </c:strRef>
          </c:cat>
          <c:val>
            <c:numRef>
              <c:f>Sheet1!$H$2:$H$6</c:f>
              <c:numCache>
                <c:formatCode>0.000000</c:formatCode>
                <c:ptCount val="5"/>
                <c:pt idx="0">
                  <c:v>0.58954399999999996</c:v>
                </c:pt>
                <c:pt idx="1">
                  <c:v>0.624386</c:v>
                </c:pt>
                <c:pt idx="2">
                  <c:v>0.90519499999999997</c:v>
                </c:pt>
                <c:pt idx="3">
                  <c:v>1.635629</c:v>
                </c:pt>
                <c:pt idx="4">
                  <c:v>3.9239250000000001</c:v>
                </c:pt>
              </c:numCache>
            </c:numRef>
          </c:val>
          <c:extLst>
            <c:ext xmlns:c16="http://schemas.microsoft.com/office/drawing/2014/chart" uri="{C3380CC4-5D6E-409C-BE32-E72D297353CC}">
              <c16:uniqueId val="{00000000-DB7B-40F7-B303-A39039A54863}"/>
            </c:ext>
          </c:extLst>
        </c:ser>
        <c:dLbls>
          <c:showLegendKey val="0"/>
          <c:showVal val="0"/>
          <c:showCatName val="0"/>
          <c:showSerName val="0"/>
          <c:showPercent val="0"/>
          <c:showBubbleSize val="0"/>
        </c:dLbls>
        <c:gapWidth val="219"/>
        <c:overlap val="-27"/>
        <c:axId val="1929039376"/>
        <c:axId val="1929118016"/>
      </c:barChart>
      <c:catAx>
        <c:axId val="192903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9118016"/>
        <c:crosses val="autoZero"/>
        <c:auto val="1"/>
        <c:lblAlgn val="ctr"/>
        <c:lblOffset val="100"/>
        <c:noMultiLvlLbl val="0"/>
      </c:catAx>
      <c:valAx>
        <c:axId val="1929118016"/>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903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Zhong</dc:creator>
  <cp:keywords/>
  <dc:description/>
  <cp:lastModifiedBy>lenovo</cp:lastModifiedBy>
  <cp:revision>51</cp:revision>
  <dcterms:created xsi:type="dcterms:W3CDTF">2018-06-20T22:47:00Z</dcterms:created>
  <dcterms:modified xsi:type="dcterms:W3CDTF">2018-06-21T02:51:00Z</dcterms:modified>
</cp:coreProperties>
</file>