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🦞 Tira 炒股小帮手</w:t>
      </w:r>
    </w:p>
    <w:p>
      <w:r>
        <w:t>&gt; 你的专属AI股票助手，基于OpenClaw + 美股回测系统构建</w:t>
      </w:r>
    </w:p>
    <w:p>
      <w:r>
        <w:t>![Version](https://img.shields.io/badge/version-1.0.0-blue)</w:t>
      </w:r>
    </w:p>
    <w:p>
      <w:r>
        <w:t>![Python](https://img.shields.io/badge/Python-3.11+-green)</w:t>
      </w:r>
    </w:p>
    <w:p>
      <w:r>
        <w:t>![OpenClaw](https://img.shields.io/badge/OpenClaw-2026.3.7-orange)</w:t>
      </w:r>
    </w:p>
    <w:p>
      <w:r>
        <w:t>![License](https://img.shields.io/badge/License-MIT-yellow)</w:t>
      </w:r>
    </w:p>
    <w:p>
      <w:pPr>
        <w:pStyle w:val="Heading1"/>
      </w:pPr>
      <w:r>
        <w:t>📖 项目简介</w:t>
      </w:r>
    </w:p>
    <w:p>
      <w:r>
        <w:rPr>
          <w:b/>
        </w:rPr>
        <w:t>Tira 炒股小帮手</w:t>
      </w:r>
      <w:r>
        <w:t xml:space="preserve"> 是一只智能股票管理AI助手，通过Telegram与用户交互，帮助你：</w:t>
      </w:r>
    </w:p>
    <w:p>
      <w:r>
        <w:t>📊 查询全球股票历史行情（美股、A股、港股）</w:t>
      </w:r>
    </w:p>
    <w:p>
      <w:r>
        <w:t>📈 执行策略回测分析</w:t>
      </w:r>
    </w:p>
    <w:p>
      <w:r>
        <w:t>📉 多ETF对比评估</w:t>
      </w:r>
    </w:p>
    <w:p>
      <w:r>
        <w:t>📰 获取实时市场新闻</w:t>
      </w:r>
    </w:p>
    <w:p>
      <w:r>
        <w:t>🔔 主动推送重要信息</w:t>
      </w:r>
    </w:p>
    <w:p>
      <w:pPr>
        <w:pStyle w:val="Heading1"/>
      </w:pPr>
      <w:r>
        <w:t>🦞 这只龙虾能做什么？</w:t>
      </w:r>
    </w:p>
    <w:p>
      <w:pPr>
        <w:pStyle w:val="Heading2"/>
      </w:pPr>
      <w:r>
        <w:t>1️⃣ 股票数据查询</w:t>
      </w:r>
    </w:p>
    <w:p>
      <w:r>
        <w:t>支持获取任意股票的历史OHLCV数据，最长可达10年。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市场</w:t>
            </w:r>
          </w:p>
        </w:tc>
        <w:tc>
          <w:tcPr>
            <w:tcW w:type="dxa" w:w="2880"/>
          </w:tcPr>
          <w:p>
            <w:r>
              <w:t>代码示例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美股</w:t>
            </w:r>
          </w:p>
        </w:tc>
        <w:tc>
          <w:tcPr>
            <w:tcW w:type="dxa" w:w="2880"/>
          </w:tcPr>
          <w:p>
            <w:r>
              <w:t>`AAPL`, `MSFT`, `GOOGL`</w:t>
            </w:r>
          </w:p>
        </w:tc>
        <w:tc>
          <w:tcPr>
            <w:tcW w:type="dxa" w:w="2880"/>
          </w:tcPr>
          <w:p>
            <w:r>
              <w:t>苹果、微软、谷歌</w:t>
            </w:r>
          </w:p>
        </w:tc>
      </w:tr>
      <w:tr>
        <w:tc>
          <w:tcPr>
            <w:tcW w:type="dxa" w:w="2880"/>
          </w:tcPr>
          <w:p>
            <w:r>
              <w:t>A股</w:t>
            </w:r>
          </w:p>
        </w:tc>
        <w:tc>
          <w:tcPr>
            <w:tcW w:type="dxa" w:w="2880"/>
          </w:tcPr>
          <w:p>
            <w:r>
              <w:t>`600519`, `000001`</w:t>
            </w:r>
          </w:p>
        </w:tc>
        <w:tc>
          <w:tcPr>
            <w:tcW w:type="dxa" w:w="2880"/>
          </w:tcPr>
          <w:p>
            <w:r>
              <w:t>茅台、平安银行</w:t>
            </w:r>
          </w:p>
        </w:tc>
      </w:tr>
      <w:tr>
        <w:tc>
          <w:tcPr>
            <w:tcW w:type="dxa" w:w="2880"/>
          </w:tcPr>
          <w:p>
            <w:r>
              <w:t>港股</w:t>
            </w:r>
          </w:p>
        </w:tc>
        <w:tc>
          <w:tcPr>
            <w:tcW w:type="dxa" w:w="2880"/>
          </w:tcPr>
          <w:p>
            <w:r>
              <w:t>`0700`, `9988`</w:t>
            </w:r>
          </w:p>
        </w:tc>
        <w:tc>
          <w:tcPr>
            <w:tcW w:type="dxa" w:w="2880"/>
          </w:tcPr>
          <w:p>
            <w:r>
              <w:t>腾讯、阿里巴巴</w:t>
            </w:r>
          </w:p>
        </w:tc>
      </w:tr>
    </w:tbl>
    <w:p>
      <w:pPr>
        <w:pStyle w:val="Heading2"/>
      </w:pPr>
      <w:r>
        <w:t>2️⃣ 智能回测分析</w:t>
      </w:r>
    </w:p>
    <w:p>
      <w:r>
        <w:t>支持多种技术指标策略回测：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策略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SMA Cross</w:t>
            </w:r>
          </w:p>
        </w:tc>
        <w:tc>
          <w:tcPr>
            <w:tcW w:type="dxa" w:w="2880"/>
          </w:tcPr>
          <w:p>
            <w:r>
              <w:t>双均线金叉死叉</w:t>
            </w:r>
          </w:p>
        </w:tc>
        <w:tc>
          <w:tcPr>
            <w:tcW w:type="dxa" w:w="2880"/>
          </w:tcPr>
          <w:p>
            <w:r>
              <w:t>趋势跟踪</w:t>
            </w:r>
          </w:p>
        </w:tc>
      </w:tr>
      <w:tr>
        <w:tc>
          <w:tcPr>
            <w:tcW w:type="dxa" w:w="2880"/>
          </w:tcPr>
          <w:p>
            <w:r>
              <w:t>EMA Cross</w:t>
            </w:r>
          </w:p>
        </w:tc>
        <w:tc>
          <w:tcPr>
            <w:tcW w:type="dxa" w:w="2880"/>
          </w:tcPr>
          <w:p>
            <w:r>
              <w:t>指数均线交叉</w:t>
            </w:r>
          </w:p>
        </w:tc>
        <w:tc>
          <w:tcPr>
            <w:tcW w:type="dxa" w:w="2880"/>
          </w:tcPr>
          <w:p>
            <w:r>
              <w:t>敏感交易</w:t>
            </w:r>
          </w:p>
        </w:tc>
      </w:tr>
      <w:tr>
        <w:tc>
          <w:tcPr>
            <w:tcW w:type="dxa" w:w="2880"/>
          </w:tcPr>
          <w:p>
            <w:r>
              <w:t>RSI</w:t>
            </w:r>
          </w:p>
        </w:tc>
        <w:tc>
          <w:tcPr>
            <w:tcW w:type="dxa" w:w="2880"/>
          </w:tcPr>
          <w:p>
            <w:r>
              <w:t>超卖超买区间</w:t>
            </w:r>
          </w:p>
        </w:tc>
        <w:tc>
          <w:tcPr>
            <w:tcW w:type="dxa" w:w="2880"/>
          </w:tcPr>
          <w:p>
            <w:r>
              <w:t>反转交易</w:t>
            </w:r>
          </w:p>
        </w:tc>
      </w:tr>
      <w:tr>
        <w:tc>
          <w:tcPr>
            <w:tcW w:type="dxa" w:w="2880"/>
          </w:tcPr>
          <w:p>
            <w:r>
              <w:t>MACD</w:t>
            </w:r>
          </w:p>
        </w:tc>
        <w:tc>
          <w:tcPr>
            <w:tcW w:type="dxa" w:w="2880"/>
          </w:tcPr>
          <w:p>
            <w:r>
              <w:t>金叉死叉+背离</w:t>
            </w:r>
          </w:p>
        </w:tc>
        <w:tc>
          <w:tcPr>
            <w:tcW w:type="dxa" w:w="2880"/>
          </w:tcPr>
          <w:p>
            <w:r>
              <w:t>中长线</w:t>
            </w:r>
          </w:p>
        </w:tc>
      </w:tr>
      <w:tr>
        <w:tc>
          <w:tcPr>
            <w:tcW w:type="dxa" w:w="2880"/>
          </w:tcPr>
          <w:p>
            <w:r>
              <w:t>Bollinger</w:t>
            </w:r>
          </w:p>
        </w:tc>
        <w:tc>
          <w:tcPr>
            <w:tcW w:type="dxa" w:w="2880"/>
          </w:tcPr>
          <w:p>
            <w:r>
              <w:t>布林带突破</w:t>
            </w:r>
          </w:p>
        </w:tc>
        <w:tc>
          <w:tcPr>
            <w:tcW w:type="dxa" w:w="2880"/>
          </w:tcPr>
          <w:p>
            <w:r>
              <w:t>区间震荡</w:t>
            </w:r>
          </w:p>
        </w:tc>
      </w:tr>
      <w:tr>
        <w:tc>
          <w:tcPr>
            <w:tcW w:type="dxa" w:w="2880"/>
          </w:tcPr>
          <w:p>
            <w:r>
              <w:t>Buy &amp; Hold</w:t>
            </w:r>
          </w:p>
        </w:tc>
        <w:tc>
          <w:tcPr>
            <w:tcW w:type="dxa" w:w="2880"/>
          </w:tcPr>
          <w:p>
            <w:r>
              <w:t>买入持有</w:t>
            </w:r>
          </w:p>
        </w:tc>
        <w:tc>
          <w:tcPr>
            <w:tcW w:type="dxa" w:w="2880"/>
          </w:tcPr>
          <w:p>
            <w:r>
              <w:t>基准对比</w:t>
            </w:r>
          </w:p>
        </w:tc>
      </w:tr>
    </w:tbl>
    <w:p>
      <w:pPr>
        <w:pStyle w:val="Heading2"/>
      </w:pPr>
      <w:r>
        <w:t>3️⃣ ETF对比分析</w:t>
      </w:r>
    </w:p>
    <w:p>
      <w:r>
        <w:t>支持2-20只ETF同时对比，买入持有策略：</w:t>
      </w:r>
    </w:p>
    <w:p>
      <w:r>
        <w:t>总收益率</w:t>
      </w:r>
    </w:p>
    <w:p>
      <w:r>
        <w:t>年化收益率</w:t>
      </w:r>
    </w:p>
    <w:p>
      <w:r>
        <w:t>波动率</w:t>
      </w:r>
    </w:p>
    <w:p>
      <w:r>
        <w:t>夏普比率</w:t>
      </w:r>
    </w:p>
    <w:p>
      <w:r>
        <w:t>最大回撤</w:t>
      </w:r>
    </w:p>
    <w:p>
      <w:r>
        <w:t>归一化净值曲线</w:t>
      </w:r>
    </w:p>
    <w:p>
      <w:pPr>
        <w:pStyle w:val="Heading2"/>
      </w:pPr>
      <w:r>
        <w:t>4️⃣ 低估ETF推荐</w:t>
      </w:r>
    </w:p>
    <w:p>
      <w:r>
        <w:t>基于P/E、P/B、股息率综合打分，智能推荐相对低估的ETF。</w:t>
      </w:r>
    </w:p>
    <w:p>
      <w:pPr>
        <w:pStyle w:val="Heading2"/>
      </w:pPr>
      <w:r>
        <w:t>5️⃣ 市场新闻</w:t>
      </w:r>
    </w:p>
    <w:p>
      <w:r>
        <w:t>实时获取各市场新闻：</w:t>
      </w:r>
    </w:p>
    <w:p>
      <w:r>
        <w:t>美股：WSJ、CNBC等</w:t>
      </w:r>
    </w:p>
    <w:p>
      <w:r>
        <w:t>A股：上交所指数新闻</w:t>
      </w:r>
    </w:p>
    <w:p>
      <w:r>
        <w:t>港股：东方财富、新浪财经</w:t>
      </w:r>
    </w:p>
    <w:p>
      <w:r>
        <w:t>期货：东方财富</w:t>
      </w:r>
    </w:p>
    <w:p>
      <w:pPr>
        <w:pStyle w:val="Heading1"/>
      </w:pPr>
      <w:r>
        <w:t>🚀 快速开始</w:t>
      </w:r>
    </w:p>
    <w:p>
      <w:pPr>
        <w:pStyle w:val="Heading2"/>
      </w:pPr>
      <w:r>
        <w:t>环境要求</w:t>
      </w:r>
    </w:p>
    <w:p>
      <w:r>
        <w:t>Python 3.11+</w:t>
      </w:r>
    </w:p>
    <w:p>
      <w:r>
        <w:t>Node.js 18+ (用于OpenClaw)</w:t>
      </w:r>
    </w:p>
    <w:p>
      <w:r>
        <w:t>网络访问（API数据源：Yahoo Finance）</w:t>
      </w:r>
    </w:p>
    <w:p>
      <w:pPr>
        <w:pStyle w:val="Heading2"/>
      </w:pPr>
      <w:r>
        <w:t>1. 克隆项目</w:t>
      </w:r>
    </w:p>
    <w:p>
      <w:r>
        <w:rPr>
          <w:rFonts w:ascii="Consolas" w:hAnsi="Consolas"/>
          <w:sz w:val="20"/>
        </w:rPr>
        <w:t>cd ~</w:t>
        <w:br/>
        <w:t>git clone https://github.com/your-repo/stock_backtest.git</w:t>
        <w:br/>
        <w:t>cd stock_backtest</w:t>
      </w:r>
    </w:p>
    <w:p>
      <w:pPr>
        <w:pStyle w:val="Heading2"/>
      </w:pPr>
      <w:r>
        <w:t>2. 安装依赖</w:t>
      </w:r>
    </w:p>
    <w:p>
      <w:r>
        <w:rPr>
          <w:rFonts w:ascii="Consolas" w:hAnsi="Consolas"/>
          <w:sz w:val="20"/>
        </w:rPr>
        <w:t># 创建虚拟环境</w:t>
        <w:br/>
        <w:t>python -m venv .venv</w:t>
        <w:br/>
        <w:t>source .venv/bin/activate  # Linux/Mac</w:t>
        <w:br/>
        <w:t># Windows: .venv\Scripts\activate</w:t>
        <w:br/>
        <w:br/>
        <w:t># 安装Python依赖</w:t>
        <w:br/>
        <w:t>pip install -r requirements.txt</w:t>
      </w:r>
    </w:p>
    <w:p>
      <w:pPr>
        <w:pStyle w:val="Heading2"/>
      </w:pPr>
      <w:r>
        <w:t>3. 启动股票API服务</w:t>
      </w:r>
    </w:p>
    <w:p>
      <w:r>
        <w:rPr>
          <w:rFonts w:ascii="Consolas" w:hAnsi="Consolas"/>
          <w:sz w:val="20"/>
        </w:rPr>
        <w:t># 方式一：使用脚本</w:t>
        <w:br/>
        <w:t>./run.sh</w:t>
        <w:br/>
        <w:br/>
        <w:t># 方式二：手动启动</w:t>
        <w:br/>
        <w:t>uvicorn backend.app.main:app --host 0.0.0.0 --port 8000</w:t>
      </w:r>
    </w:p>
    <w:p>
      <w:pPr>
        <w:pStyle w:val="Heading2"/>
      </w:pPr>
      <w:r>
        <w:t>4. 配置OpenClaw（可选）</w:t>
      </w:r>
    </w:p>
    <w:p>
      <w:r>
        <w:rPr>
          <w:rFonts w:ascii="Consolas" w:hAnsi="Consolas"/>
          <w:sz w:val="20"/>
        </w:rPr>
        <w:t># 检查OpenClaw状态</w:t>
        <w:br/>
        <w:t>openclaw status</w:t>
        <w:br/>
        <w:br/>
        <w:t># 启动网关</w:t>
        <w:br/>
        <w:t>openclaw gateway</w:t>
      </w:r>
    </w:p>
    <w:p>
      <w:pPr>
        <w:pStyle w:val="Heading1"/>
      </w:pPr>
      <w:r>
        <w:t>📱 Telegram 使用指南</w:t>
      </w:r>
    </w:p>
    <w:p>
      <w:pPr>
        <w:pStyle w:val="Heading2"/>
      </w:pPr>
      <w:r>
        <w:t>启动龙虾</w:t>
      </w:r>
    </w:p>
    <w:p>
      <w:r>
        <w:t>在Telegram中搜索你的机器人（</w:t>
      </w:r>
      <w:r>
        <w:rPr>
          <w:rFonts w:ascii="Consolas" w:hAnsi="Consolas"/>
          <w:sz w:val="20"/>
        </w:rPr>
        <w:t>@tiras_cat_bot</w:t>
      </w:r>
      <w:r>
        <w:t>），发送以下关键词即可唤醒：</w:t>
      </w:r>
    </w:p>
    <w:p>
      <w:r>
        <w:t>🦞</w:t>
      </w:r>
    </w:p>
    <w:p>
      <w:r>
        <w:t>股票</w:t>
      </w:r>
    </w:p>
    <w:p>
      <w:r>
        <w:t>stock</w:t>
      </w:r>
    </w:p>
    <w:p>
      <w:r>
        <w:t>龙虾</w:t>
      </w:r>
    </w:p>
    <w:p>
      <w:pPr>
        <w:pStyle w:val="Heading2"/>
      </w:pPr>
      <w:r>
        <w:t>常用命令</w:t>
      </w:r>
    </w:p>
    <w:p>
      <w:r>
        <w:rPr>
          <w:rFonts w:ascii="Consolas" w:hAnsi="Consolas"/>
          <w:sz w:val="20"/>
        </w:rPr>
        <w:t># 查询股票历史</w:t>
        <w:br/>
        <w:t>帮我查一下苹果的股票走势</w:t>
        <w:br/>
        <w:t>AAPL 最近一年的数据</w:t>
        <w:br/>
        <w:br/>
        <w:t># 执行回测</w:t>
        <w:br/>
        <w:t>用SMA策略回测AAPL</w:t>
        <w:br/>
        <w:t>RSI策略分析腾讯</w:t>
        <w:br/>
        <w:br/>
        <w:t># ETF对比</w:t>
        <w:br/>
        <w:t>对比SPY和QQQ</w:t>
        <w:br/>
        <w:t>帮我看看哪些ETF被低估</w:t>
        <w:br/>
        <w:br/>
        <w:t># 获取新闻</w:t>
        <w:br/>
        <w:t>今天美股有什么新闻</w:t>
        <w:br/>
        <w:t>港股最新消息</w:t>
      </w:r>
    </w:p>
    <w:p>
      <w:pPr>
        <w:pStyle w:val="Heading1"/>
      </w:pPr>
      <w:r>
        <w:t>🔧 API 接口</w:t>
      </w:r>
    </w:p>
    <w:p>
      <w:pPr>
        <w:pStyle w:val="Heading2"/>
      </w:pPr>
      <w:r>
        <w:t>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`/api/health`</w:t>
            </w:r>
          </w:p>
        </w:tc>
        <w:tc>
          <w:tcPr>
            <w:tcW w:type="dxa" w:w="2880"/>
          </w:tcPr>
          <w:p>
            <w:r>
              <w:t>健康检查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`/api/strategies`</w:t>
            </w:r>
          </w:p>
        </w:tc>
        <w:tc>
          <w:tcPr>
            <w:tcW w:type="dxa" w:w="2880"/>
          </w:tcPr>
          <w:p>
            <w:r>
              <w:t>可用策略列表</w:t>
            </w:r>
          </w:p>
        </w:tc>
      </w:tr>
    </w:tbl>
    <w:p>
      <w:pPr>
        <w:pStyle w:val="Heading2"/>
      </w:pPr>
      <w:r>
        <w:t>股票数据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`/api/history`</w:t>
            </w:r>
          </w:p>
        </w:tc>
        <w:tc>
          <w:tcPr>
            <w:tcW w:type="dxa" w:w="2880"/>
          </w:tcPr>
          <w:p>
            <w:r>
              <w:t>查询历史OHLCV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`/api/backtest`</w:t>
            </w:r>
          </w:p>
        </w:tc>
        <w:tc>
          <w:tcPr>
            <w:tcW w:type="dxa" w:w="2880"/>
          </w:tcPr>
          <w:p>
            <w:r>
              <w:t>执行回测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`/api/backtest/custom`</w:t>
            </w:r>
          </w:p>
        </w:tc>
        <w:tc>
          <w:tcPr>
            <w:tcW w:type="dxa" w:w="2880"/>
          </w:tcPr>
          <w:p>
            <w:r>
              <w:t>自定义Python策略</w:t>
            </w:r>
          </w:p>
        </w:tc>
      </w:tr>
    </w:tbl>
    <w:p>
      <w:pPr>
        <w:pStyle w:val="Heading2"/>
      </w:pPr>
      <w:r>
        <w:t>ETF分析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`/api/etf/compare`</w:t>
            </w:r>
          </w:p>
        </w:tc>
        <w:tc>
          <w:tcPr>
            <w:tcW w:type="dxa" w:w="2880"/>
          </w:tcPr>
          <w:p>
            <w:r>
              <w:t>ETF对比评估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`/api/etf/undervalued`</w:t>
            </w:r>
          </w:p>
        </w:tc>
        <w:tc>
          <w:tcPr>
            <w:tcW w:type="dxa" w:w="2880"/>
          </w:tcPr>
          <w:p>
            <w:r>
              <w:t>低估ETF推荐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`/api/etf/llm-score`</w:t>
            </w:r>
          </w:p>
        </w:tc>
        <w:tc>
          <w:tcPr>
            <w:tcW w:type="dxa" w:w="2880"/>
          </w:tcPr>
          <w:p>
            <w:r>
              <w:t>ETF大模型评分</w:t>
            </w:r>
          </w:p>
        </w:tc>
      </w:tr>
    </w:tbl>
    <w:p>
      <w:pPr>
        <w:pStyle w:val="Heading2"/>
      </w:pPr>
      <w:r>
        <w:t>新闻资讯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`/api/news/us`</w:t>
            </w:r>
          </w:p>
        </w:tc>
        <w:tc>
          <w:tcPr>
            <w:tcW w:type="dxa" w:w="2880"/>
          </w:tcPr>
          <w:p>
            <w:r>
              <w:t>美股新闻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`/api/news/cn`</w:t>
            </w:r>
          </w:p>
        </w:tc>
        <w:tc>
          <w:tcPr>
            <w:tcW w:type="dxa" w:w="2880"/>
          </w:tcPr>
          <w:p>
            <w:r>
              <w:t>A股新闻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`/api/news/hk`</w:t>
            </w:r>
          </w:p>
        </w:tc>
        <w:tc>
          <w:tcPr>
            <w:tcW w:type="dxa" w:w="2880"/>
          </w:tcPr>
          <w:p>
            <w:r>
              <w:t>港股新闻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`/api/news/futures`</w:t>
            </w:r>
          </w:p>
        </w:tc>
        <w:tc>
          <w:tcPr>
            <w:tcW w:type="dxa" w:w="2880"/>
          </w:tcPr>
          <w:p>
            <w:r>
              <w:t>期货新闻</w:t>
            </w:r>
          </w:p>
        </w:tc>
      </w:tr>
    </w:tbl>
    <w:p>
      <w:pPr>
        <w:pStyle w:val="Heading2"/>
      </w:pPr>
      <w:r>
        <w:t>完整请求示例</w:t>
      </w:r>
    </w:p>
    <w:p>
      <w:r>
        <w:rPr>
          <w:rFonts w:ascii="Consolas" w:hAnsi="Consolas"/>
          <w:sz w:val="20"/>
        </w:rPr>
        <w:t># 查询历史数据</w:t>
        <w:br/>
        <w:t>curl "http://localhost:8000/api/history?symbol=AAPL&amp;period=1y&amp;market=us"</w:t>
        <w:br/>
        <w:br/>
        <w:t># 执行回测</w:t>
        <w:br/>
        <w:t>curl -X POST "http://localhost:8000/api/backtest" \</w:t>
        <w:br/>
        <w:t xml:space="preserve">  -H "Content-Type: application/json" \</w:t>
        <w:br/>
        <w:t xml:space="preserve">  -d '{</w:t>
        <w:br/>
        <w:t xml:space="preserve">    "symbol": "AAPL",</w:t>
        <w:br/>
        <w:t xml:space="preserve">    "market": "us",</w:t>
        <w:br/>
        <w:t xml:space="preserve">    "period": "1y",</w:t>
        <w:br/>
        <w:t xml:space="preserve">    "strategy": "sma_crossover",</w:t>
        <w:br/>
        <w:t xml:space="preserve">    "fast_period": 10,</w:t>
        <w:br/>
        <w:t xml:space="preserve">    "slow_period": 30,</w:t>
        <w:br/>
        <w:t xml:space="preserve">    "initial_cash": 100000</w:t>
        <w:br/>
        <w:t xml:space="preserve">  }'</w:t>
        <w:br/>
        <w:br/>
        <w:t># ETF对比</w:t>
        <w:br/>
        <w:t>curl -X POST "http://localhost:8000/api/etf/compare" \</w:t>
        <w:br/>
        <w:t xml:space="preserve">  -H "Content-Type: application/json" \</w:t>
        <w:br/>
        <w:t xml:space="preserve">  -d '{</w:t>
        <w:br/>
        <w:t xml:space="preserve">    "symbols": ["SPY", "QQQ", "VOO"],</w:t>
        <w:br/>
        <w:t xml:space="preserve">    "period": "5y",</w:t>
        <w:br/>
        <w:t xml:space="preserve">    "market": "us"</w:t>
        <w:br/>
        <w:t xml:space="preserve">  }'</w:t>
      </w:r>
    </w:p>
    <w:p>
      <w:pPr>
        <w:pStyle w:val="Heading1"/>
      </w:pPr>
      <w:r>
        <w:t>🛠️ 项目结构</w:t>
      </w:r>
    </w:p>
    <w:p>
      <w:r>
        <w:rPr>
          <w:rFonts w:ascii="Consolas" w:hAnsi="Consolas"/>
          <w:sz w:val="20"/>
        </w:rPr>
        <w:t>stock_backtest/</w:t>
        <w:br/>
        <w:t>├── backend/</w:t>
        <w:br/>
        <w:t>│   ├── app/</w:t>
        <w:br/>
        <w:t>│   │   └── main.py          # FastAPI入口</w:t>
        <w:br/>
        <w:t>│   ├── backtest/</w:t>
        <w:br/>
        <w:t>│   │   ├── engine.py        # 回测引擎</w:t>
        <w:br/>
        <w:t>│   │   └── custom_strategy.py  # 自定义策略</w:t>
        <w:br/>
        <w:t>│   ├── services/</w:t>
        <w:br/>
        <w:t>│   │   ├── data.py          # 行情数据获取</w:t>
        <w:br/>
        <w:t>│   │   ├── etf.py           # ETF评估</w:t>
        <w:br/>
        <w:t>│   │   ├── news.py          # 新闻获取</w:t>
        <w:br/>
        <w:t>│   │   └── etf_valuation.py # 低估ETF</w:t>
        <w:br/>
        <w:t>│   ├── database/</w:t>
        <w:br/>
        <w:t>│   │   ├── models.py        # 数据库模型</w:t>
        <w:br/>
        <w:t>│   │   └── session.py       # 数据库会话</w:t>
        <w:br/>
        <w:t>│   └── tests/</w:t>
        <w:br/>
        <w:t>│       └── test_engine.py   # 单元测试</w:t>
        <w:br/>
        <w:t>├── frontend/</w:t>
        <w:br/>
        <w:t>│   └── index.html          # Web界面</w:t>
        <w:br/>
        <w:t>├── scripts/</w:t>
        <w:br/>
        <w:t>│   ├── stock_helper.sh      # 命令行工具</w:t>
        <w:br/>
        <w:t>│   └── lobster_report.sh    # 定时推送脚本</w:t>
        <w:br/>
        <w:t>├── requirements.txt         # Python依赖</w:t>
        <w:br/>
        <w:t>├── run.sh                   # 启动脚本</w:t>
        <w:br/>
        <w:t>└── README.md                # 项目说明</w:t>
      </w:r>
    </w:p>
    <w:p>
      <w:pPr>
        <w:pStyle w:val="Heading1"/>
      </w:pPr>
      <w:r>
        <w:t>⚙️ 高级配置</w:t>
      </w:r>
    </w:p>
    <w:p>
      <w:pPr>
        <w:pStyle w:val="Heading2"/>
      </w:pPr>
      <w:r>
        <w:t>修改默认参数</w:t>
      </w:r>
    </w:p>
    <w:p>
      <w:r>
        <w:t xml:space="preserve">编辑 </w:t>
      </w:r>
      <w:r>
        <w:rPr>
          <w:rFonts w:ascii="Consolas" w:hAnsi="Consolas"/>
          <w:sz w:val="20"/>
        </w:rPr>
        <w:t>backend/app/main.py</w:t>
      </w:r>
      <w:r>
        <w:t xml:space="preserve"> 中的请求模型：</w:t>
      </w:r>
    </w:p>
    <w:p>
      <w:r>
        <w:rPr>
          <w:rFonts w:ascii="Consolas" w:hAnsi="Consolas"/>
          <w:sz w:val="20"/>
        </w:rPr>
        <w:t>class BacktestRequest(BaseModel):</w:t>
        <w:br/>
        <w:t xml:space="preserve">    initial_cash: float = Field(100_000.0, ...)  # 默认资金</w:t>
        <w:br/>
        <w:t xml:space="preserve">    commission_rate: float = Field(0.001, ...)     # 手续费率</w:t>
      </w:r>
    </w:p>
    <w:p>
      <w:pPr>
        <w:pStyle w:val="Heading2"/>
      </w:pPr>
      <w:r>
        <w:t>添加自定义策略</w:t>
      </w:r>
    </w:p>
    <w:p>
      <w:r>
        <w:t xml:space="preserve">使用 </w:t>
      </w:r>
      <w:r>
        <w:rPr>
          <w:rFonts w:ascii="Consolas" w:hAnsi="Consolas"/>
          <w:sz w:val="20"/>
        </w:rPr>
        <w:t>/api/backtest/custom</w:t>
      </w:r>
      <w:r>
        <w:t xml:space="preserve"> 接口提交Python代码：</w:t>
      </w:r>
    </w:p>
    <w:p>
      <w:r>
        <w:rPr>
          <w:rFonts w:ascii="Consolas" w:hAnsi="Consolas"/>
          <w:sz w:val="20"/>
        </w:rPr>
        <w:t>def signal(df):</w:t>
        <w:br/>
        <w:t xml:space="preserve">    # df 包含: Open, High, Low, Close, Volume</w:t>
        <w:br/>
        <w:t xml:space="preserve">    ma20 = df['Close'].rolling(20).mean()</w:t>
        <w:br/>
        <w:t xml:space="preserve">    ma60 = df['Close'].rolling(60).mean()</w:t>
        <w:br/>
        <w:t xml:space="preserve">    return (ma20 &gt; ma60).astype(int)  # 返回0/1序列</w:t>
      </w:r>
    </w:p>
    <w:p>
      <w:pPr>
        <w:pStyle w:val="Heading2"/>
      </w:pPr>
      <w:r>
        <w:t>配置定时推送</w:t>
      </w:r>
    </w:p>
    <w:p>
      <w:r>
        <w:t xml:space="preserve">编辑 </w:t>
      </w:r>
      <w:r>
        <w:rPr>
          <w:rFonts w:ascii="Consolas" w:hAnsi="Consolas"/>
          <w:sz w:val="20"/>
        </w:rPr>
        <w:t>~/.openclaw/cron/jobs.json</w:t>
      </w:r>
      <w:r>
        <w:t>：</w:t>
      </w:r>
    </w:p>
    <w:p>
      <w:r>
        <w:rPr>
          <w:rFonts w:ascii="Consolas" w:hAnsi="Consolas"/>
          <w:sz w:val="20"/>
        </w:rPr>
        <w:t>{</w:t>
        <w:br/>
        <w:t xml:space="preserve">  "jobs": [</w:t>
        <w:br/>
        <w:t xml:space="preserve">    {</w:t>
        <w:br/>
        <w:t xml:space="preserve">      "id": "lobster-daily",</w:t>
        <w:br/>
        <w:t xml:space="preserve">      "schedule": "0 9 * * *",</w:t>
        <w:br/>
        <w:t xml:space="preserve">      "command": "./scripts/lobster_report.sh daily"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📊 回测示例</w:t>
      </w:r>
    </w:p>
    <w:p>
      <w:pPr>
        <w:pStyle w:val="Heading2"/>
      </w:pPr>
      <w:r>
        <w:t>SMA策略回测AAPL（1年）</w:t>
      </w:r>
    </w:p>
    <w:p>
      <w:r>
        <w:rPr>
          <w:rFonts w:ascii="Consolas" w:hAnsi="Consolas"/>
          <w:sz w:val="20"/>
        </w:rPr>
        <w:t>策略: SMA Cross (10/30)</w:t>
        <w:br/>
        <w:t>标的: AAPL (苹果)</w:t>
        <w:br/>
        <w:t>周期: 2025-03-18 ~ 2026-03-18</w:t>
        <w:br/>
        <w:br/>
        <w:t>📈 收益分析</w:t>
        <w:br/>
        <w:t>─────────────</w:t>
        <w:br/>
        <w:t>初始资金:     $100,000.00</w:t>
        <w:br/>
        <w:t>最终价值:     $120,154.19</w:t>
        <w:br/>
        <w:t>总收益:       +20.15%</w:t>
        <w:br/>
        <w:t>年化收益:     +20.15%</w:t>
        <w:br/>
        <w:br/>
        <w:t>📉 风险指标</w:t>
        <w:br/>
        <w:t>─────────────</w:t>
        <w:br/>
        <w:t>波动率:       23.45%</w:t>
        <w:br/>
        <w:t>夏普比率:     0.86</w:t>
        <w:br/>
        <w:t>最大回撤:     -15.32%</w:t>
        <w:br/>
        <w:t>回撤持续:     45天</w:t>
        <w:br/>
        <w:br/>
        <w:t>📊 交易统计</w:t>
        <w:br/>
        <w:t>─────────────</w:t>
        <w:br/>
        <w:t>交易次数:     6</w:t>
        <w:br/>
        <w:t>盈利次数:     4</w:t>
        <w:br/>
        <w:t>胜率:         66.67%</w:t>
      </w:r>
    </w:p>
    <w:p>
      <w:pPr>
        <w:pStyle w:val="Heading1"/>
      </w:pPr>
      <w:r>
        <w:t>⚠️ 免责声明</w:t>
      </w:r>
    </w:p>
    <w:p>
      <w:r>
        <w:t>本系统仅供学习与研究使用，不构成投资建议</w:t>
      </w:r>
    </w:p>
    <w:p>
      <w:r>
        <w:t>回测结果不代表实盘表现</w:t>
      </w:r>
    </w:p>
    <w:p>
      <w:r>
        <w:t>实际交易需考虑滑点、流动性、交易成本等因素</w:t>
      </w:r>
    </w:p>
    <w:p>
      <w:r>
        <w:t>数据来源：Yahoo Finance，可能存在延迟或不准确</w:t>
      </w:r>
    </w:p>
    <w:p>
      <w:pPr>
        <w:pStyle w:val="Heading1"/>
      </w:pPr>
      <w:r>
        <w:t>🤝 贡献指南</w:t>
      </w:r>
    </w:p>
    <w:p>
      <w:r>
        <w:t>欢迎提交Issue和Pull Request！</w:t>
      </w:r>
    </w:p>
    <w:p>
      <w:r>
        <w:t>1. Fork 本仓库</w:t>
      </w:r>
    </w:p>
    <w:p>
      <w:r>
        <w:t>2. 创建特性分支 (</w:t>
      </w:r>
      <w:r>
        <w:rPr>
          <w:rFonts w:ascii="Consolas" w:hAnsi="Consolas"/>
          <w:sz w:val="20"/>
        </w:rPr>
        <w:t>git checkout -b feature/xxx</w:t>
      </w:r>
      <w:r>
        <w:t>)</w:t>
      </w:r>
    </w:p>
    <w:p>
      <w:r>
        <w:t>3. 提交更改 (</w:t>
      </w:r>
      <w:r>
        <w:rPr>
          <w:rFonts w:ascii="Consolas" w:hAnsi="Consolas"/>
          <w:sz w:val="20"/>
        </w:rPr>
        <w:t>git commit -m 'Add xxx'</w:t>
      </w:r>
      <w:r>
        <w:t>)</w:t>
      </w:r>
    </w:p>
    <w:p>
      <w:r>
        <w:t>4. 推送分支 (</w:t>
      </w:r>
      <w:r>
        <w:rPr>
          <w:rFonts w:ascii="Consolas" w:hAnsi="Consolas"/>
          <w:sz w:val="20"/>
        </w:rPr>
        <w:t>git push origin feature/xxx</w:t>
      </w:r>
      <w:r>
        <w:t>)</w:t>
      </w:r>
    </w:p>
    <w:p>
      <w:r>
        <w:t>5. 创建Pull Request</w:t>
      </w:r>
    </w:p>
    <w:p>
      <w:pPr>
        <w:pStyle w:val="Heading1"/>
      </w:pPr>
      <w:r>
        <w:t>📄 许可证</w:t>
      </w:r>
    </w:p>
    <w:p>
      <w:r>
        <w:t>MIT License - 查看 [LICENSE](LICENSE) 了解详情</w:t>
      </w:r>
    </w:p>
    <w:p>
      <w:pPr>
        <w:pStyle w:val="Heading1"/>
      </w:pPr>
      <w:r>
        <w:t>🙏 致谢</w:t>
      </w:r>
    </w:p>
    <w:p>
      <w:r>
        <w:t>[OpenClaw](https://openclaw.ai) - AI Agent框架</w:t>
      </w:r>
    </w:p>
    <w:p>
      <w:r>
        <w:t>[yfinance](https://pypi.org/project/yfinance/) - 股票数据源</w:t>
      </w:r>
    </w:p>
    <w:p>
      <w:r>
        <w:t>[FastAPI](https://fastapi.tiangolo.com/) - Web框架</w:t>
      </w:r>
    </w:p>
    <w:p>
      <w:r>
        <w:t>[pandas](https://pandas.pydata.org/) - 数据分析</w:t>
      </w:r>
    </w:p>
    <w:p>
      <w:r>
        <w:t>&lt;div align="center"&gt;</w:t>
      </w:r>
    </w:p>
    <w:p>
      <w:r>
        <w:rPr>
          <w:b/>
        </w:rPr>
        <w:t>🦞 Tira 炒股小帮手 - 你的智能股票管家 🦞</w:t>
      </w:r>
    </w:p>
    <w:p>
      <w:r>
        <w:t>Made with ❤️ by Tira</w:t>
      </w:r>
    </w:p>
    <w:p>
      <w:r>
        <w:t>&lt;/div&gt;</w:t>
      </w:r>
    </w:p>
    <w:p>
      <w:r>
        <w:br w:type="page"/>
      </w:r>
    </w:p>
    <w:p>
      <w:pPr>
        <w:jc w:val="center"/>
      </w:pPr>
      <w:r>
        <w:rPr>
          <w:color w:val="808080"/>
          <w:sz w:val="18"/>
        </w:rPr>
        <w:br/>
        <w:br/>
        <w:t>© 2026 Tira 炒股小帮手</w:t>
        <w:br/>
        <w:t>基于 OpenClaw + 美股回测系统构建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