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17 กันยายน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00:05:50 – 23:52:10 น. (เก็บข้อมูล 542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94.8%  (ต่ำสุด 94.1% เวลา 18:41:17 น. / สูงสุด 96.1%)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3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23:52:10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6.4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6/8)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00:05:50 – 23:52:10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24 ชม. 46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00:05:50 – 08:23:25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 ชม. 17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16:41:52 – 23:52:10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 ชม. 10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2026-09-17 23:55:06 · CCTV Health Monitor</w:t>
      </w:r>
    </w:p>
    <w:sectPr>
      <w:pgSz w:w="11906" w:h="16838"/>
      <w:pgMar w:top="1134" w:right="1134" w:bottom="1134" w:left="1134" w:header="709" w:footer="709" w:gutter="0"/>
    </w:sectPr>
  </w:body>
</w:document>
</file>