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7 กรกฎาคม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08:46:34 – 08:51:58 น. (เก็บข้อมูล 3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98%  (ต่ำสุด 98% เวลา 08:51:58 น. / สูงสุด 98%)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ปกติเป็นส่วนใหญ่ — มีเหตุขัดข้องเล็กน้อย 1 ครั้ง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08:51:58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08:46:34 – 08:51:58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 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2026-07-07 08:54:02 · CCTV Health Monitor</w:t>
      </w:r>
    </w:p>
    <w:sectPr>
      <w:pgSz w:w="11906" w:h="16838"/>
      <w:pgMar w:top="1134" w:right="1134" w:bottom="1134" w:left="1134" w:header="709" w:footer="709" w:gutter="0"/>
    </w:sectPr>
  </w:body>
</w:document>
</file>