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27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07:16:40 – 23:52:38 น. (เก็บข้อมูล 392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87.2%  (ต่ำสุด 54.9% เวลา 08:01:08 น. / สูงสุด 100%)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4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23:52:38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5.8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10.1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07:16:40 – 11:28:54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ชม. 12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(0/14)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07:16:40 – 11:28:54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ชม. 12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07:16:40 – 08:24:23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ชม. 7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16:49:09 – 23:52:38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2026-07-27 23:55:06 · CCTV Health Monitor</w:t>
      </w:r>
    </w:p>
    <w:sectPr>
      <w:pgSz w:w="11906" w:h="16838"/>
      <w:pgMar w:top="1134" w:right="1134" w:bottom="1134" w:left="1134" w:header="709" w:footer="709" w:gutter="0"/>
    </w:sectPr>
  </w:body>
</w:document>
</file>