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25 สิงหาคม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00:07:44 – 00:07:44 น. (เก็บข้อมูล 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94.1%  (ต่ำสุด 94.1% เวลา 00:07:44 น. / สูงสุด 94.1%)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51 ตัว จาก 6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พบปัญหา — มีเหตุขัดข้อง 2 ครั้ง ควรตรวจสอบ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00:07:44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Hikvision เดี่ยว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3/3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2 ตัว (เหลือ 6/8)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00:07:44 – 00:07:44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 วินาที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00:07:44 – 00:07:44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 วินาที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2026-08-25 00:09:55 · CCTV Health Monitor</w:t>
      </w:r>
    </w:p>
    <w:sectPr>
      <w:pgSz w:w="11906" w:h="16838"/>
      <w:pgMar w:top="1134" w:right="1134" w:bottom="1134" w:left="1134" w:header="709" w:footer="709" w:gutter="0"/>
    </w:sectPr>
  </w:body>
</w:document>
</file>