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12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00:00:33 – 23:52:01 น. (เก็บข้อมูล 574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95.7%  (ต่ำสุด 95.7% เวลา 15:54:37 น. / สูงสุด 95.7%)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47 ตัว จาก 5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2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23:52:01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00:00:33 – 23:52:01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00:00:33 – 23:52:01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2026-10-12 23:55:02 · CCTV Health Monitor</w:t>
      </w:r>
    </w:p>
    <w:sectPr>
      <w:pgSz w:w="11906" w:h="16838"/>
      <w:pgMar w:top="1134" w:right="1134" w:bottom="1134" w:left="1134" w:header="709" w:footer="709" w:gutter="0"/>
    </w:sectPr>
  </w:body>
</w:document>
</file>