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8 กันยายน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00:11:07 – 23:52:50 น. (เก็บข้อมูล 533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94.8%  (ต่ำสุด 94.1% เวลา 18:44:20 น. / สูงสุด 96.1%)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23:52:50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00:11:07 – 23:52:50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41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00:11:07 – 08:23:08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 ชม. 12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16:50:17 – 23:52:50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2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2026-09-08 23:55:06 · CCTV Health Monitor</w:t>
      </w:r>
    </w:p>
    <w:sectPr>
      <w:pgSz w:w="11906" w:h="16838"/>
      <w:pgMar w:top="1134" w:right="1134" w:bottom="1134" w:left="1134" w:header="709" w:footer="709" w:gutter="0"/>
    </w:sectPr>
  </w:body>
</w:document>
</file>