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10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07:11:25 – 23:52:18 น. (เก็บข้อมูล 382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99.1%  (ต่ำสุด 98% เวลา 19:16:35 น. / สูงสุด 100%)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23:52:18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6.5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07:11:25 – 08:17:47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ชม. 6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17:03:54 – 23:52:18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48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2026-08-10 23:55:06 · CCTV Health Monitor</w:t>
      </w:r>
    </w:p>
    <w:sectPr>
      <w:pgSz w:w="11906" w:h="16838"/>
      <w:pgMar w:top="1134" w:right="1134" w:bottom="1134" w:left="1134" w:header="709" w:footer="709" w:gutter="0"/>
    </w:sectPr>
  </w:body>
</w:document>
</file>