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120"/>
      </w:pPr>
      <w:r>
        <w:rPr>
          <w:rFonts w:ascii="TH Sarabun New" w:hAnsi="TH Sarabun New" w:cs="TH Sarabun New"/>
          <w:b/>
          <w:bCs/>
          <w:color w:val="000000"/>
          <w:sz w:val="40"/>
          <w:szCs w:val="40"/>
        </w:rPr>
        <w:t xml:space="preserve">รายงานการตรวจสอบระบบกล้องวงจรปิด</w:t>
      </w:r>
    </w:p>
    <w:p>
      <w:pPr>
        <w:jc w:val="center"/>
        <w:spacing w:after="240"/>
      </w:pPr>
      <w:r>
        <w:rPr>
          <w:rFonts w:ascii="TH Sarabun New" w:hAnsi="TH Sarabun New" w:cs="TH Sarabun New"/>
          <w:color w:val="475569"/>
          <w:sz w:val="30"/>
          <w:szCs w:val="30"/>
        </w:rPr>
        <w:t xml:space="preserve">ประจำวันที่ 22 กันยายน 2569</w:t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๑. สรุปผลการตรวจสอบ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ช่วงเวลาเฝ้าระวัง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07:12:26 – 07:12:26 น. (เก็บข้อมูล  รอบ)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ความพร้อมใช้งานเฉลี่ย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94.1%  (ต่ำสุด 94.1% เวลา 07:12:26 น. / สูงสุด 94.1%)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กล้องทั้งหมด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51 ตัว จาก 6 เครื่องบันทึก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จำนวนเหตุขัดข้อง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ครั้ง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สรุปผล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พบปัญหา — มีเหตุขัดข้อง 2 ครั้ง ควรตรวจสอบ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๒. สถานะอุปกรณ์รายเครื่อง (ณ รอบล่าสุด 07:12:26 น.)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26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เครื่องบันทึก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ชนิด</w:t>
            </w:r>
          </w:p>
        </w:tc>
      </w:tr>
      <w:tr>
        <w:tc>
          <w:tcPr>
            <w:tcW w:w="18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ออนไลน์/ทั้งหมด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เฉลี่ยทั้งวัน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สถานะ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6/7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กล้องไม่ครบ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บริหารB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กล้องไม่ครบ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DVR#4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Tiandy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14/14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NVR Uniview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Uniview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11/11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Hikvision เดี่ยว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3/3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๓. เหตุการณ์กล้อง/อุปกรณ์ขัดข้อง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#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อุปกรณ์</w:t>
            </w:r>
          </w:p>
        </w:tc>
      </w:tr>
      <w:tr>
        <w:tc>
          <w:tcPr>
            <w:tcW w:w="32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รายละเอียด</w:t>
            </w:r>
          </w:p>
        </w:tc>
      </w:tr>
      <w:tr>
        <w:tc>
          <w:tcPr>
            <w:tcW w:w="22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</w:t>
            </w:r>
          </w:p>
        </w:tc>
      </w:tr>
      <w:tr>
        <w:tc>
          <w:tcPr>
            <w:tcW w:w="1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ระยะเวลา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บริหารB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2 ตัว (เหลือ 6/8)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07:12:26 – 07:12:26 (ยังไม่กลับมา)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6/7)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07:12:26 – 07:12:26 (ยังไม่กลับมา)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 วินาที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jc w:val="center"/>
        <w:spacing w:after="120"/>
      </w:pPr>
      <w:r>
        <w:rPr>
          <w:rFonts w:ascii="TH Sarabun New" w:hAnsi="TH Sarabun New" w:cs="TH Sarabun New"/>
          <w:color w:val="94A3B8"/>
          <w:sz w:val="22"/>
          <w:szCs w:val="22"/>
        </w:rPr>
        <w:t xml:space="preserve">รายงานสร้างอัตโนมัติเมื่อ 2026-09-22 07:15:11 · CCTV Health Monitor</w:t>
      </w:r>
    </w:p>
    <w:sectPr>
      <w:pgSz w:w="11906" w:h="16838"/>
      <w:pgMar w:top="1134" w:right="1134" w:bottom="1134" w:left="1134" w:header="709" w:footer="709" w:gutter="0"/>
    </w:sectPr>
  </w:body>
</w:document>
</file>