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27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08:40:14 – 11:01:36 น. (เก็บข้อมูล 63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60.3%  (ต่ำสุด 56.9% เวลา 10:04:46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2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11:01:36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0.6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1.1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08:40:14 – 10:50:13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ชม. 9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08:40:14 – 10:50:13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ชม. 9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2026-07-27 11:08:47 · CCTV Health Monitor</w:t>
      </w:r>
    </w:p>
    <w:sectPr>
      <w:pgSz w:w="11906" w:h="16838"/>
      <w:pgMar w:top="1134" w:right="1134" w:bottom="1134" w:left="1134" w:header="709" w:footer="709" w:gutter="0"/>
    </w:sectPr>
  </w:body>
</w:document>
</file>