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8 กันยายน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00:11:07 – 00:11:07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94.1%  (ต่ำสุด 94.1% เวลา 00:11:07 น. / สูงสุด 94.1%)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2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00:11:07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00:11:07 – 00:11:07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00:11:07 – 00:11:07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2026-09-08 00:13:30 · CCTV Health Monitor</w:t>
      </w:r>
    </w:p>
    <w:sectPr>
      <w:pgSz w:w="11906" w:h="16838"/>
      <w:pgMar w:top="1134" w:right="1134" w:bottom="1134" w:left="1134" w:header="709" w:footer="709" w:gutter="0"/>
    </w:sectPr>
  </w:body>
</w:document>
</file>