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00:31:47 น. (เก็บข้อมูล 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92.2%  (ต่ำสุด 86.3% เวลา 00:31:01 น. / สูงสุด 96.1%)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2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00:31:47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3.3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2.7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00:31:01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58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5/7) · ต่ำสุดเคยเหลือ 0/7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00:31:47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2026-07-02 00:32:41 · CCTV Health Monitor</w:t>
      </w:r>
    </w:p>
    <w:sectPr>
      <w:pgSz w:w="11906" w:h="16838"/>
      <w:pgMar w:top="1134" w:right="1134" w:bottom="1134" w:left="1134" w:header="709" w:footer="709" w:gutter="0"/>
    </w:sectPr>
  </w:body>
</w:document>
</file>