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29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00:01:55 – 23:51:43 น. (เก็บข้อมูล 380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95.1%  (ต่ำสุด 94.1% เวลา 19:19:21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3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23:51:43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00:01:55 – 23:51:43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49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00:01:55 – 08:19:06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17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16:55:31 – 23:51:43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56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2026-09-29 23:55:07 · CCTV Health Monitor</w:t>
      </w:r>
    </w:p>
    <w:sectPr>
      <w:pgSz w:w="11906" w:h="16838"/>
      <w:pgMar w:top="1134" w:right="1134" w:bottom="1134" w:left="1134" w:header="709" w:footer="709" w:gutter="0"/>
    </w:sectPr>
  </w:body>
</w:document>
</file>