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12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00:02:03 – 23:52:15 น. (เก็บข้อมูล 541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15:58:26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23:52:15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00:02:03 – 23:52:15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50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2026-07-12 23:55:04 · CCTV Health Monitor</w:t>
      </w:r>
    </w:p>
    <w:sectPr>
      <w:pgSz w:w="11906" w:h="16838"/>
      <w:pgMar w:top="1134" w:right="1134" w:bottom="1134" w:left="1134" w:header="709" w:footer="709" w:gutter="0"/>
    </w:sectPr>
  </w:body>
</w:document>
</file>