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2 กรกฎาคม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08:46:21 – 08:46:21 น. (เก็บข้อมูล 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98%  (ต่ำสุด 98% เวลา 08:46:21 น. / สูงสุด 98%)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ปกติเป็นส่วนใหญ่ — มีเหตุขัดข้องเล็กน้อย 1 ครั้ง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08:46:21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08:46:21 – 08:46:21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2026-07-02 08:47:53 · CCTV Health Monitor</w:t>
      </w:r>
    </w:p>
    <w:sectPr>
      <w:pgSz w:w="11906" w:h="16838"/>
      <w:pgMar w:top="1134" w:right="1134" w:bottom="1134" w:left="1134" w:header="709" w:footer="709" w:gutter="0"/>
    </w:sectPr>
  </w:body>
</w:document>
</file>