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16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08:39:57 – 08:42:37 น. (เก็บข้อมูล 2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08:42:37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08:42:37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08:39:57 – 08:42:37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2026-07-16 08:44:05 · CCTV Health Monitor</w:t>
      </w:r>
    </w:p>
    <w:sectPr>
      <w:pgSz w:w="11906" w:h="16838"/>
      <w:pgMar w:top="1134" w:right="1134" w:bottom="1134" w:left="1134" w:header="709" w:footer="709" w:gutter="0"/>
    </w:sectPr>
  </w:body>
</w:document>
</file>