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28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00:00:36 – 23:51:49 น. (เก็บข้อมูล 541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15:57:05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23:51:49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00:00:36 – 23:51:49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2026-07-28 23:55:06 · CCTV Health Monitor</w:t>
      </w:r>
    </w:p>
    <w:sectPr>
      <w:pgSz w:w="11906" w:h="16838"/>
      <w:pgMar w:top="1134" w:right="1134" w:bottom="1134" w:left="1134" w:header="709" w:footer="709" w:gutter="0"/>
    </w:sectPr>
  </w:body>
</w:document>
</file>