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21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00:17:24 – 23:52:06 น. (เก็บข้อมูล 539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98.7%  (ต่ำสุด 98% เวลา 18:52:50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23:52:06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00:17:24 – 08:17:26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 ชม. 0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16:55:58 – 23:52:06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56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2026-08-21 23:55:05 · CCTV Health Monitor</w:t>
      </w:r>
    </w:p>
    <w:sectPr>
      <w:pgSz w:w="11906" w:h="16838"/>
      <w:pgMar w:top="1134" w:right="1134" w:bottom="1134" w:left="1134" w:header="709" w:footer="709" w:gutter="0"/>
    </w:sectPr>
  </w:body>
</w:document>
</file>