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16 สิงหาคม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13:45:51 – 23:51:21 น. (เก็บข้อมูล 210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98.4%  (ต่ำสุด 98% เวลา 20:48:33 น. / สูงสุด 100%)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2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23:51:21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6.2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13:45:51 – 14:50:32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 ชม. 4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17:34:59 – 23:51:21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 ชม. 16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2026-08-16 23:55:05 · CCTV Health Monitor</w:t>
      </w:r>
    </w:p>
    <w:sectPr>
      <w:pgSz w:w="11906" w:h="16838"/>
      <w:pgMar w:top="1134" w:right="1134" w:bottom="1134" w:left="1134" w:header="709" w:footer="709" w:gutter="0"/>
    </w:sectPr>
  </w:body>
</w:document>
</file>