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21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06:56:08 – 23:53:13 น. (เก็บข้อมูล 388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99%  (ต่ำสุด 98% เวลา 19:09:02 น. / สูงสุด 100%)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2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23:53:13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06:56:08 – 08:15:41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ชม. 19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16:51:17 – 23:53:13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1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2026-07-21 23:55:11 · CCTV Health Monitor</w:t>
      </w:r>
    </w:p>
    <w:sectPr>
      <w:pgSz w:w="11906" w:h="16838"/>
      <w:pgMar w:top="1134" w:right="1134" w:bottom="1134" w:left="1134" w:header="709" w:footer="709" w:gutter="0"/>
    </w:sectPr>
  </w:body>
</w:document>
</file>