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11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00:01:09 – 23:53:02 น. (เก็บข้อมูล 574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95.7%  (ต่ำสุด 95.7% เวลา 15:55:48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23:53:02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00:01:09 – 23:53:02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00:01:09 – 23:53:02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2026-10-11 23:55:02 · CCTV Health Monitor</w:t>
      </w:r>
    </w:p>
    <w:sectPr>
      <w:pgSz w:w="11906" w:h="16838"/>
      <w:pgMar w:top="1134" w:right="1134" w:bottom="1134" w:left="1134" w:header="709" w:footer="709" w:gutter="0"/>
    </w:sectPr>
  </w:body>
</w:document>
</file>