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ข้อมูลต้นทางสำหรับ Lab: รายงานความต่อเนื่องการผลิตและกระจายยา GPO (ตัวอย่างเสมือนจริง)</w:t>
      </w:r>
    </w:p>
    <w:p>
      <w:r>
        <w:rPr>
          <w:sz w:val="22"/>
        </w:rPr>
        <w:t>บริบท: ใช้สำหรับฝึก Copilot in Word และ Copilot Chat เพื่อร่างรายงานสรุปผู้บริหาร</w:t>
      </w:r>
    </w:p>
    <w:p>
      <w:pPr>
        <w:pStyle w:val="Heading2"/>
      </w:pPr>
      <w:r>
        <w:t>A) โน้ตดิบจากหัวหน้างาน (Raw Notes)</w:t>
      </w:r>
    </w:p>
    <w:p>
      <w:r>
        <w:t>• ช่วงวันที่: 1–28 มี.ค. 2026 (ข้อมูลรวม 4 หน่วยงาน: โรงงานรังสิต, QA/QC กลาง, คลังราชเทวี, คลังขอนแก่น)</w:t>
      </w:r>
    </w:p>
    <w:p>
      <w:r>
        <w:t>• ประเด็นหลัก: 1) การส่งมอบยากลุ่ม Antibiotic ล่าช้า 2 วัน (11 และ 19 มี.ค.) สาเหตุหลักคือการปล่อยล็อตจาก QA ช้ากว่าปกติ + รถควบคุมอุณหภูมิไม่พอช่วง peak</w:t>
      </w:r>
    </w:p>
    <w:p>
      <w:r>
        <w:t>• OT ทีมคลังเพิ่มขึ้นในวันเดียวกัน เพื่อเร่งแพ็กและจัดส่ง</w:t>
      </w:r>
    </w:p>
    <w:p>
      <w:r>
        <w:t>• อัตราเติมเต็มคำสั่งซื้อของคลังขอนแก่นลดลง 2 ครั้ง (8 และ 22 มี.ค.) จากวัตถุดิบเข้าสายการผลิตไม่ตามแผน + lead time ผู้ขายยืด</w:t>
      </w:r>
    </w:p>
    <w:p>
      <w:r>
        <w:t>• เหตุการณ์ความปลอดภัย: near-miss 2 ครั้งในพื้นที่แพ็กยา และ incident 1 ครั้งจากการเคลื่อนย้ายพาเลต</w:t>
      </w:r>
    </w:p>
    <w:p>
      <w:r>
        <w:t>• ข้อเสนอเบื้องต้น: จัดรอบปล่อยล็อต QA วันละ 2 รอบ, เพิ่มรถควบคุมอุณหภูมิสำรองช่วงเย็น, และปรับ 5S โซนแพ็กยา</w:t>
      </w:r>
    </w:p>
    <w:p>
      <w:r>
        <w:t>• สิ่งที่ผู้บริหารอยากเห็น: 1) สรุป 1 หน้า 2) What happened/Why/So what/Now what 3) แผนแก้ไข 2 สัปดาห์ + owner</w:t>
      </w:r>
    </w:p>
    <w:p>
      <w:pPr>
        <w:pStyle w:val="Heading2"/>
      </w:pPr>
      <w:r>
        <w:t>B) ผู้เกี่ยวข้อง (Stakeholders)</w:t>
      </w:r>
    </w:p>
    <w:p>
      <w:r>
        <w:t>• ผจก. โรงงานรังสิต: คุณกิตติ</w:t>
        <w:br/>
      </w:r>
      <w:r>
        <w:t>• ผจก. QA/QC กลาง: คุณศศิ</w:t>
        <w:br/>
      </w:r>
      <w:r>
        <w:t>• ผจก. คลังราชเทวี: คุณวีระ</w:t>
        <w:br/>
      </w:r>
      <w:r>
        <w:t>• ผจก. คลังขอนแก่น: คุณธนา</w:t>
        <w:br/>
      </w:r>
      <w:r>
        <w:t>• HRBP: คุณอร</w:t>
        <w:br/>
      </w:r>
      <w:r>
        <w:t>• ฝ่ายขนส่งควบคุมอุณหภูมิควบคุมอุณหภูมิ: คุณปกรณ์</w:t>
        <w:br/>
      </w:r>
    </w:p>
    <w:p>
      <w:pPr>
        <w:pStyle w:val="Heading2"/>
      </w:pPr>
      <w:r>
        <w:t>C) รายการ Action ที่ต้องทำ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Due</w:t>
            </w:r>
          </w:p>
        </w:tc>
        <w:tc>
          <w:tcPr>
            <w:tcW w:type="dxa" w:w="1728"/>
          </w:tcPr>
          <w:p>
            <w:r>
              <w:t>ผลลัพธ์ที่คาดหวัง</w:t>
            </w:r>
          </w:p>
        </w:tc>
        <w:tc>
          <w:tcPr>
            <w:tcW w:type="dxa" w:w="1728"/>
          </w:tcPr>
          <w:p>
            <w:r>
              <w:t>สถานะ</w:t>
            </w:r>
          </w:p>
        </w:tc>
      </w:tr>
      <w:tr>
        <w:tc>
          <w:tcPr>
            <w:tcW w:type="dxa" w:w="1728"/>
          </w:tcPr>
          <w:p>
            <w:r>
              <w:t>ปรับรอบปล่อยล็อต QA + เพิ่มจุดตรวจเอกสารก่อนส่งยา</w:t>
            </w:r>
          </w:p>
        </w:tc>
        <w:tc>
          <w:tcPr>
            <w:tcW w:type="dxa" w:w="1728"/>
          </w:tcPr>
          <w:p>
            <w:r>
              <w:t>ผจก. โรงงานรังสิต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ลดเวลารอปล่อยล็อตและเพิ่ม on-time delivery &gt;95%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ทบทวนเส้นทางส่งยาเร่งด่วนช่วง 16:00-20:00 และเพิ่มรถควบคุมอุณหภูมิ standby</w:t>
            </w:r>
          </w:p>
        </w:tc>
        <w:tc>
          <w:tcPr>
            <w:tcW w:type="dxa" w:w="1728"/>
          </w:tcPr>
          <w:p>
            <w:r>
              <w:t>ฝ่ายขนส่งควบคุมอุณหภูมิ</w:t>
            </w:r>
          </w:p>
        </w:tc>
        <w:tc>
          <w:tcPr>
            <w:tcW w:type="dxa" w:w="1728"/>
          </w:tcPr>
          <w:p>
            <w:r>
              <w:t>ภายใน 1 สัปดาห์</w:t>
            </w:r>
          </w:p>
        </w:tc>
        <w:tc>
          <w:tcPr>
            <w:tcW w:type="dxa" w:w="1728"/>
          </w:tcPr>
          <w:p>
            <w:r>
              <w:t>ลดความล่าช้าในรอบจัดส่งเร่งด่วน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  <w:tr>
        <w:tc>
          <w:tcPr>
            <w:tcW w:type="dxa" w:w="1728"/>
          </w:tcPr>
          <w:p>
            <w:r>
              <w:t>ทำ 5S โซนแพ็กยา + ป้ายเตือนเส้นทางเคลื่อนย้าย</w:t>
            </w:r>
          </w:p>
        </w:tc>
        <w:tc>
          <w:tcPr>
            <w:tcW w:type="dxa" w:w="1728"/>
          </w:tcPr>
          <w:p>
            <w:r>
              <w:t>Safety + ผจก. คลัง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ลด near-miss/incident ในคลัง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</w:tr>
      <w:tr>
        <w:tc>
          <w:tcPr>
            <w:tcW w:type="dxa" w:w="1728"/>
          </w:tcPr>
          <w:p>
            <w:r>
              <w:t>ติดตาม lead time วัตถุดิบสำคัญและวางแผน buffer stock ยาจำเป็น</w:t>
            </w:r>
          </w:p>
        </w:tc>
        <w:tc>
          <w:tcPr>
            <w:tcW w:type="dxa" w:w="1728"/>
          </w:tcPr>
          <w:p>
            <w:r>
              <w:t>จัดซื้อ/วางแผนการผลิต</w:t>
            </w:r>
          </w:p>
        </w:tc>
        <w:tc>
          <w:tcPr>
            <w:tcW w:type="dxa" w:w="1728"/>
          </w:tcPr>
          <w:p>
            <w:r>
              <w:t>ภายใน 2 สัปดาห์</w:t>
            </w:r>
          </w:p>
        </w:tc>
        <w:tc>
          <w:tcPr>
            <w:tcW w:type="dxa" w:w="1728"/>
          </w:tcPr>
          <w:p>
            <w:r>
              <w:t>Fill rate &gt;97%</w:t>
            </w:r>
          </w:p>
        </w:tc>
        <w:tc>
          <w:tcPr>
            <w:tcW w:type="dxa" w:w="1728"/>
          </w:tcPr>
          <w:p>
            <w:r>
              <w:t>Planned</w:t>
            </w:r>
          </w:p>
        </w:tc>
      </w:tr>
    </w:tbl>
    <w:p>
      <w:pPr>
        <w:pStyle w:val="Heading2"/>
      </w:pPr>
      <w:r>
        <w:t>D) ข้อกำหนดรายงาน (Requirement)</w:t>
      </w:r>
    </w:p>
    <w:p>
      <w:r>
        <w:t>• ความยาว: 1–2 หน้า</w:t>
      </w:r>
    </w:p>
    <w:p>
      <w:r>
        <w:t>• โครง: Executive summary (5 bullets) / KPI highlights / Issues &amp; root causes / Mitigation plan (2 weeks) / Requests to leadership</w:t>
      </w:r>
    </w:p>
    <w:p>
      <w:r>
        <w:t>• ภาษาที่ใช้: ทางการ กระชับ อ่านง่าย</w:t>
      </w:r>
    </w:p>
    <w:p>
      <w:r>
        <w:t>• ต้องมีตาราง Action plan (Owner, due date)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