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Asteria Executive Review Meeting Chat</w:t>
      </w:r>
    </w:p>
    <w:p>
      <w:pPr>
        <w:spacing w:after="200"/>
      </w:pPr>
      <w:r>
        <w:rPr>
          <w:b/>
          <w:color w:val="1677C8"/>
          <w:sz w:val="22"/>
        </w:rPr>
        <w:t>Simulated Teams chat for context checking</w:t>
      </w:r>
    </w:p>
    <w:p>
      <w:r>
        <w:t>This simulated chat captures short comments posted around the executive review. It can reveal questions and conditions, but it is not the authoritative record of the meeting decision.</w:t>
      </w:r>
    </w:p>
    <w:p>
      <w:pPr>
        <w:pStyle w:val="Heading1"/>
      </w:pPr>
      <w:r>
        <w:t>Chat excerpts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936"/>
            <w:shd w:fill="13294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1296"/>
            <w:shd w:fill="13294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Participant</w:t>
            </w:r>
          </w:p>
        </w:tc>
        <w:tc>
          <w:tcPr>
            <w:tcW w:type="dxa" w:w="5328"/>
            <w:shd w:fill="13294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Chat message</w:t>
            </w:r>
          </w:p>
        </w:tc>
        <w:tc>
          <w:tcPr>
            <w:tcW w:type="dxa" w:w="2232"/>
            <w:shd w:fill="13294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How to treat it</w:t>
            </w:r>
          </w:p>
        </w:tc>
      </w:tr>
      <w:t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13:55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Maya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Please use the reviewed workbook for numbers. Flag anything that still needs evidence.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Working instruction</w:t>
            </w:r>
          </w:p>
        </w:tc>
      </w:tr>
      <w:t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14:02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Narin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The 48-hour SLA line and the affected dates are visible in the workbook.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Check against workbook</w:t>
            </w:r>
          </w:p>
        </w:tc>
      </w:tr>
      <w:t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14:07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Arun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 still need Security approval before I can inspect the routing change log.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Unresolved dependency</w:t>
            </w:r>
          </w:p>
        </w:tc>
      </w:tr>
      <w:t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14:12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Elena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financial estimate from Finance today; the inputs are incomplete.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Constraint, not a decision</w:t>
            </w:r>
          </w:p>
        </w:tc>
      </w:tr>
      <w:t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14:19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Maya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 hear support for a seven-day review. I will state the decision clearly before we close.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Discussion, not yet confirmed</w:t>
            </w:r>
          </w:p>
        </w:tc>
      </w:tr>
      <w:t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14:25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Narin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If agreed, I can own the daily queue review through 5 October.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Conditional commitment</w:t>
            </w:r>
          </w:p>
        </w:tc>
      </w:tr>
      <w:t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14:36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Maya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Please use the transcript timestamps when recording the confirmed decision and actions.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 instruction</w:t>
            </w:r>
          </w:p>
        </w:tc>
      </w:tr>
    </w:tbl>
    <w:p>
      <w:pPr>
        <w:pStyle w:val="Heading1"/>
      </w:pPr>
      <w:r>
        <w:t>What the chat cannot prove</w:t>
      </w:r>
    </w:p>
    <w:p>
      <w:pPr>
        <w:pStyle w:val="ListBullet"/>
        <w:spacing w:after="50"/>
      </w:pPr>
      <w:r>
        <w:t>That a proposal was approved simply because several participants supported it.</w:t>
      </w:r>
    </w:p>
    <w:p>
      <w:pPr>
        <w:pStyle w:val="ListBullet"/>
        <w:spacing w:after="50"/>
      </w:pPr>
      <w:r>
        <w:t>That a conditional owner accepted an action before the chair confirmed the decision.</w:t>
      </w:r>
    </w:p>
    <w:p>
      <w:pPr>
        <w:pStyle w:val="ListBullet"/>
        <w:spacing w:after="50"/>
      </w:pPr>
      <w:r>
        <w:t>That the routing change caused the KPI pattern.</w:t>
      </w:r>
    </w:p>
    <w:p>
      <w:pPr>
        <w:pStyle w:val="ListBullet"/>
        <w:spacing w:after="50"/>
      </w:pPr>
      <w:r>
        <w:t>That an unresolved access request has an approver or approval date.</w:t>
      </w:r>
    </w:p>
    <w:p>
      <w:pPr>
        <w:pStyle w:val="Heading1"/>
      </w:pPr>
      <w:r>
        <w:t>Source rule</w:t>
      </w:r>
    </w:p>
    <w:p>
      <w:pPr>
        <w:spacing w:before="80" w:after="140" w:line="264" w:lineRule="auto"/>
        <w:ind w:left="173" w:right="173"/>
        <w:shd w:fill="EAF3FB"/>
      </w:pPr>
      <w:r>
        <w:rPr>
          <w:b/>
          <w:color w:val="13294B"/>
        </w:rPr>
        <w:t>Chat supplies context; the transcript confirms commitments</w:t>
        <w:br/>
      </w:r>
      <w:r>
        <w:t>Use the chat to find questions and conditions. Use Asteria_Executive_Review_Transcript.vtt to confirm decisions, owners, due dates, and the next decision gate.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E5966"/>
        <w:sz w:val="15"/>
      </w:rPr>
      <w:t>Fictional data • No production use • Human verification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ptos" w:hAnsi="Aptos"/>
        <w:b/>
        <w:color w:val="1677C8"/>
        <w:sz w:val="15"/>
      </w:rPr>
      <w:t>ASTERIA INSURANCE  •  SYNTHETIC WORKSHOP MATERIAL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1F2D3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9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7C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329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Asteria Executive Review Meeting Chat</dc:title>
  <dc:subject>Synthetic learner material for Microsoft 365 Copilot practice</dc:subject>
  <dc:creator>Workshop Design Team</dc:creator>
  <cp:keywords>synthetic, workshop, Asteria Insurance</cp:keywords>
  <dc:description>Contains no participant or client operational 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