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1. Traditional (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Figma /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React)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Cost: ~$1.25 / month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Hosting: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$0</w:t>
      </w:r>
      <w:r>
        <w:rPr>
          <w:rFonts w:ascii="Times Roman" w:hAnsi="Times Roman"/>
          <w:rtl w:val="0"/>
          <w:lang w:val="en-US"/>
        </w:rPr>
        <w:t xml:space="preserve"> (Using Vercel or Netlify's "Hobby" tier). These are free forever for personal/small business projects, even with custom domains.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Domain: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~$15 / year</w:t>
      </w:r>
      <w:r>
        <w:rPr>
          <w:rFonts w:ascii="Times Roman" w:hAnsi="Times Roman"/>
          <w:rtl w:val="0"/>
          <w:lang w:val="de-DE"/>
        </w:rPr>
        <w:t xml:space="preserve"> (Standard </w:t>
      </w:r>
      <w:r>
        <w:rPr>
          <w:rFonts w:ascii="Courier" w:hAnsi="Courier"/>
          <w:sz w:val="26"/>
          <w:szCs w:val="26"/>
          <w:rtl w:val="0"/>
          <w:lang w:val="it-IT"/>
        </w:rPr>
        <w:t>.com</w:t>
      </w:r>
      <w:r>
        <w:rPr>
          <w:rFonts w:ascii="Times Roman" w:hAnsi="Times Roman"/>
          <w:rtl w:val="0"/>
          <w:lang w:val="fr-FR"/>
        </w:rPr>
        <w:t xml:space="preserve"> registration).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Framer (No-Code)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Cost: ~$11.25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$21.25 / month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Hosting: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$10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$20 / month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$10/mo (Basic):</w:t>
      </w:r>
      <w:r>
        <w:rPr>
          <w:rFonts w:ascii="Times Roman" w:hAnsi="Times Roman"/>
          <w:rtl w:val="0"/>
          <w:lang w:val="en-US"/>
        </w:rPr>
        <w:t xml:space="preserve"> 1 CMS collection (e.g., one list of VAs).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$20/mo (Pro):</w:t>
      </w:r>
      <w:r>
        <w:rPr>
          <w:rFonts w:ascii="Times Roman" w:hAnsi="Times Roman"/>
          <w:rtl w:val="0"/>
          <w:lang w:val="en-US"/>
        </w:rPr>
        <w:t xml:space="preserve"> Multiple CMS collections (e.g., separate lists for VAs, Designers, and Developers).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Domain: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~$15 / year</w:t>
      </w:r>
      <w:r>
        <w:rPr>
          <w:rFonts w:ascii="Times Roman" w:hAnsi="Times Roman"/>
          <w:rtl w:val="0"/>
          <w:lang w:val="en-US"/>
        </w:rPr>
        <w:t xml:space="preserve"> (Though some annual plans now include this for the first year).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As we take on more clients and the workload increases, subscriptions to Claude AI and Figma AI would be beneficial.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3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3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42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52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61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70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80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