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Faculty of engineering at university of Rwanda consists of 3 departments with a central server and central IT administration. Information about all students and employees are stored in the central database whenever student or teacher(client) wants to retrieve data about employee or student the client has to query the central server and get back the answer from the central server the data is stored in the central server as following: Department, first name, last name, phone number and email address.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possible requests that client can make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1)request email address.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request phone number.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client has to send first name and last name or send the last last name and department-number and get email address of employee/student.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request employee/student. The client has to send only the dept-number and get the list of all employees/students in department.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 following are the requirements: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in this assignment students are required to construct a simple client-server application that solves the above problem. student used to write a client and server with the following requirements: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1)client and server must utilize TCP socket connections.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2)The client must be able to connect to the server and obtain full list of available students/employees.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The client can choose to send a request based on one of the possible requests(example request email address for student/employee).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4)The server system must be able to accept several client connections at a time (use of threading or java RMI or RPC)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5)The server must be able to handle errors. an appropriate error message in case student/employee doesn't exist in database.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suggest that you first get the client-server communication working before implementing the full client-server-client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