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54340" w14:textId="70E9E4EA" w:rsidR="0003196A" w:rsidRPr="00CD3B01" w:rsidRDefault="00BA0612" w:rsidP="005C094D">
      <w:pPr>
        <w:pStyle w:val="Title"/>
        <w:spacing w:line="276" w:lineRule="auto"/>
        <w:rPr>
          <w:rFonts w:ascii="Helvetica Light" w:hAnsi="Helvetica Light" w:cs="Calibri Light"/>
          <w:sz w:val="48"/>
          <w:szCs w:val="48"/>
        </w:rPr>
      </w:pPr>
      <w:r w:rsidRPr="00CD3B01">
        <w:rPr>
          <w:rFonts w:ascii="Helvetica Light" w:hAnsi="Helvetica Light" w:cs="Calibri Light"/>
          <w:sz w:val="48"/>
          <w:szCs w:val="48"/>
        </w:rPr>
        <w:t>Amanda Billings</w:t>
      </w:r>
    </w:p>
    <w:p w14:paraId="5BCE6F00" w14:textId="183ECFD6" w:rsidR="005C094D" w:rsidRPr="005C094D" w:rsidRDefault="00BA0612" w:rsidP="005C094D">
      <w:pPr>
        <w:spacing w:line="276" w:lineRule="auto"/>
        <w:jc w:val="center"/>
        <w:rPr>
          <w:rFonts w:ascii="Helvetica" w:hAnsi="Helvetica" w:cs="Arial"/>
          <w:color w:val="4472C4"/>
          <w:sz w:val="22"/>
          <w:szCs w:val="22"/>
        </w:rPr>
      </w:pPr>
      <w:r>
        <w:rPr>
          <w:rFonts w:ascii="Helvetica" w:hAnsi="Helvetica" w:cs="Arial"/>
          <w:sz w:val="22"/>
          <w:szCs w:val="22"/>
        </w:rPr>
        <w:t xml:space="preserve">10 </w:t>
      </w:r>
      <w:r w:rsidR="00CD3B01">
        <w:rPr>
          <w:rFonts w:ascii="Helvetica" w:hAnsi="Helvetica" w:cs="Arial"/>
          <w:sz w:val="22"/>
          <w:szCs w:val="22"/>
        </w:rPr>
        <w:t>Paper Road</w:t>
      </w:r>
      <w:r w:rsidR="009E2ED1" w:rsidRPr="00DA4277">
        <w:rPr>
          <w:rFonts w:ascii="Helvetica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495301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Milltown, MA 70543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495301">
        <w:rPr>
          <w:rFonts w:ascii="Helvetica" w:hAnsi="Helvetica" w:cs="Arial"/>
          <w:sz w:val="22"/>
          <w:szCs w:val="22"/>
        </w:rPr>
        <w:t xml:space="preserve"> </w:t>
      </w:r>
      <w:r w:rsidR="00E3164E" w:rsidRPr="00DA4277">
        <w:rPr>
          <w:rFonts w:ascii="Helvetica" w:eastAsia="Gungsuh" w:hAnsi="Helvetica" w:cs="Arial"/>
          <w:sz w:val="22"/>
          <w:szCs w:val="22"/>
        </w:rPr>
        <w:t>(</w:t>
      </w:r>
      <w:r w:rsidR="00CD3B01">
        <w:rPr>
          <w:rFonts w:ascii="Helvetica" w:eastAsia="Gungsuh" w:hAnsi="Helvetica" w:cs="Arial"/>
          <w:sz w:val="22"/>
          <w:szCs w:val="22"/>
        </w:rPr>
        <w:t xml:space="preserve">555) </w:t>
      </w:r>
      <w:r>
        <w:rPr>
          <w:rFonts w:ascii="Helvetica" w:eastAsia="Gungsuh" w:hAnsi="Helvetica" w:cs="Arial"/>
          <w:sz w:val="22"/>
          <w:szCs w:val="22"/>
        </w:rPr>
        <w:t>123</w:t>
      </w:r>
      <w:r w:rsidR="00E3164E" w:rsidRPr="00DA4277">
        <w:rPr>
          <w:rFonts w:ascii="Helvetica" w:eastAsia="Gungsuh" w:hAnsi="Helvetica" w:cs="Arial"/>
          <w:sz w:val="22"/>
          <w:szCs w:val="22"/>
        </w:rPr>
        <w:t>-</w:t>
      </w:r>
      <w:r>
        <w:rPr>
          <w:rFonts w:ascii="Helvetica" w:eastAsia="Gungsuh" w:hAnsi="Helvetica" w:cs="Arial"/>
          <w:sz w:val="22"/>
          <w:szCs w:val="22"/>
        </w:rPr>
        <w:t>1234</w:t>
      </w:r>
      <w:r w:rsidR="009E2ED1" w:rsidRPr="00DA4277">
        <w:rPr>
          <w:rFonts w:ascii="Helvetica" w:eastAsia="Gungsuh" w:hAnsi="Helvetica" w:cs="Arial"/>
          <w:sz w:val="22"/>
          <w:szCs w:val="22"/>
        </w:rPr>
        <w:t xml:space="preserve"> </w:t>
      </w:r>
      <w:r w:rsidR="00437895" w:rsidRPr="00DA4277">
        <w:rPr>
          <w:rFonts w:ascii="Helvetica" w:hAnsi="Helvetica" w:cs="Arial"/>
          <w:sz w:val="22"/>
          <w:szCs w:val="22"/>
        </w:rPr>
        <w:t>•</w:t>
      </w:r>
      <w:r w:rsidR="009E2ED1" w:rsidRPr="00DA4277">
        <w:rPr>
          <w:rFonts w:ascii="Helvetica" w:hAnsi="Helvetica" w:cs="Arial"/>
          <w:sz w:val="22"/>
          <w:szCs w:val="22"/>
        </w:rPr>
        <w:t xml:space="preserve"> </w:t>
      </w:r>
      <w:r>
        <w:rPr>
          <w:rFonts w:ascii="Helvetica" w:hAnsi="Helvetica" w:cs="Arial"/>
          <w:sz w:val="22"/>
          <w:szCs w:val="22"/>
        </w:rPr>
        <w:t>amanda_billings</w:t>
      </w:r>
      <w:r w:rsidR="00E3164E" w:rsidRPr="00DA4277">
        <w:rPr>
          <w:rFonts w:ascii="Helvetica" w:eastAsia="Gungsuh" w:hAnsi="Helvetica" w:cs="Arial"/>
          <w:sz w:val="22"/>
          <w:szCs w:val="22"/>
        </w:rPr>
        <w:t>@</w:t>
      </w:r>
      <w:r w:rsidR="009E2ED1" w:rsidRPr="00DA4277">
        <w:rPr>
          <w:rFonts w:ascii="Helvetica" w:eastAsia="Gungsuh" w:hAnsi="Helvetica" w:cs="Arial"/>
          <w:sz w:val="22"/>
          <w:szCs w:val="22"/>
        </w:rPr>
        <w:t>email.com</w:t>
      </w:r>
    </w:p>
    <w:p w14:paraId="7AB8812D" w14:textId="7AFB23F8" w:rsidR="0003196A" w:rsidRPr="005C094D" w:rsidRDefault="00E65797" w:rsidP="005C094D">
      <w:pPr>
        <w:pBdr>
          <w:top w:val="single" w:sz="6" w:space="18" w:color="7F7F7F" w:themeColor="text1" w:themeTint="80"/>
        </w:pBdr>
        <w:spacing w:before="400" w:after="4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>
        <w:rPr>
          <w:rFonts w:ascii="Helvetica Light" w:hAnsi="Helvetica Light" w:cs="Arial"/>
          <w:spacing w:val="10"/>
          <w:sz w:val="30"/>
          <w:szCs w:val="30"/>
        </w:rPr>
        <w:t>ACCOUNTING MANAGER</w:t>
      </w:r>
    </w:p>
    <w:p w14:paraId="74A26796" w14:textId="78277DB4" w:rsidR="00E65797" w:rsidRPr="00120F27" w:rsidRDefault="00E65797" w:rsidP="00E65797">
      <w:pPr>
        <w:spacing w:before="180"/>
        <w:jc w:val="both"/>
        <w:rPr>
          <w:rFonts w:ascii="Helvetica" w:hAnsi="Helvetica" w:cstheme="minorHAnsi"/>
          <w:sz w:val="22"/>
          <w:szCs w:val="22"/>
        </w:rPr>
      </w:pPr>
      <w:bookmarkStart w:id="0" w:name="_Hlk522525703"/>
      <w:r w:rsidRPr="00120F27">
        <w:rPr>
          <w:rFonts w:ascii="Helvetica" w:hAnsi="Helvetica" w:cstheme="minorHAnsi"/>
          <w:sz w:val="22"/>
          <w:szCs w:val="22"/>
        </w:rPr>
        <w:t xml:space="preserve">Highly organized and diligent professional drawing upon ten years of experience in accounting and finance to contribute to smooth and productive operations. Collaborate cross-functionally across organizational levels to build consensus, track benchmark achievement, and troubleshoot emerging issues. </w:t>
      </w:r>
    </w:p>
    <w:p w14:paraId="156CD7D6" w14:textId="0BC40FEA" w:rsidR="00E65797" w:rsidRPr="00120F27" w:rsidRDefault="00CD3B01" w:rsidP="00E65797">
      <w:pPr>
        <w:spacing w:before="120" w:after="120"/>
        <w:jc w:val="center"/>
        <w:rPr>
          <w:rFonts w:ascii="Helvetica" w:hAnsi="Helvetica" w:cstheme="minorHAnsi"/>
          <w:i/>
          <w:sz w:val="22"/>
          <w:szCs w:val="22"/>
        </w:rPr>
      </w:pPr>
      <w:r>
        <w:rPr>
          <w:rFonts w:ascii="Helvetica" w:hAnsi="Helvetica" w:cstheme="minorHAnsi"/>
          <w:i/>
          <w:sz w:val="22"/>
          <w:szCs w:val="22"/>
        </w:rPr>
        <w:t>-</w:t>
      </w:r>
      <w:r w:rsidR="00E65797" w:rsidRPr="00120F27">
        <w:rPr>
          <w:rFonts w:ascii="Helvetica" w:hAnsi="Helvetica" w:cstheme="minorHAnsi"/>
          <w:i/>
          <w:sz w:val="22"/>
          <w:szCs w:val="22"/>
        </w:rPr>
        <w:t xml:space="preserve"> Core Competencies </w:t>
      </w:r>
      <w:r>
        <w:rPr>
          <w:rFonts w:ascii="Helvetica" w:hAnsi="Helvetica" w:cstheme="minorHAnsi"/>
          <w:i/>
          <w:sz w:val="22"/>
          <w:szCs w:val="22"/>
        </w:rPr>
        <w:t>-</w:t>
      </w:r>
    </w:p>
    <w:tbl>
      <w:tblPr>
        <w:tblW w:w="5034" w:type="pct"/>
        <w:jc w:val="center"/>
        <w:tblLook w:val="04A0" w:firstRow="1" w:lastRow="0" w:firstColumn="1" w:lastColumn="0" w:noHBand="0" w:noVBand="1"/>
      </w:tblPr>
      <w:tblGrid>
        <w:gridCol w:w="5343"/>
        <w:gridCol w:w="4951"/>
      </w:tblGrid>
      <w:tr w:rsidR="00E65797" w:rsidRPr="00120F27" w14:paraId="49967C8B" w14:textId="77777777" w:rsidTr="00F57E44">
        <w:trPr>
          <w:jc w:val="center"/>
        </w:trPr>
        <w:tc>
          <w:tcPr>
            <w:tcW w:w="5454" w:type="dxa"/>
          </w:tcPr>
          <w:p w14:paraId="0BA0E76A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Bookkeeping: AP, AR, Account Reconciliations, Payroll</w:t>
            </w:r>
          </w:p>
          <w:p w14:paraId="36DA899A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Oral and Written Communications</w:t>
            </w:r>
          </w:p>
          <w:p w14:paraId="78DDA658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Federal and State Tax Preparation</w:t>
            </w:r>
          </w:p>
        </w:tc>
        <w:tc>
          <w:tcPr>
            <w:tcW w:w="5057" w:type="dxa"/>
          </w:tcPr>
          <w:p w14:paraId="6A437028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Office Administration</w:t>
            </w:r>
          </w:p>
          <w:p w14:paraId="3832A7D7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Positive Teamwork and Collaboration</w:t>
            </w:r>
          </w:p>
          <w:p w14:paraId="0A5DBFDF" w14:textId="77777777" w:rsidR="00E65797" w:rsidRPr="00120F27" w:rsidRDefault="00E65797" w:rsidP="00E65797">
            <w:pPr>
              <w:numPr>
                <w:ilvl w:val="0"/>
                <w:numId w:val="14"/>
              </w:numPr>
              <w:ind w:left="360" w:hanging="270"/>
              <w:rPr>
                <w:rFonts w:ascii="Helvetica" w:hAnsi="Helvetica" w:cstheme="minorHAnsi"/>
                <w:sz w:val="22"/>
                <w:szCs w:val="22"/>
              </w:rPr>
            </w:pPr>
            <w:r w:rsidRPr="00120F27">
              <w:rPr>
                <w:rFonts w:ascii="Helvetica" w:hAnsi="Helvetica" w:cstheme="minorHAnsi"/>
                <w:sz w:val="22"/>
                <w:szCs w:val="22"/>
              </w:rPr>
              <w:t>QuickBooks and Microsoft Office Suite</w:t>
            </w:r>
          </w:p>
        </w:tc>
      </w:tr>
    </w:tbl>
    <w:p w14:paraId="6AE47966" w14:textId="35F87387" w:rsidR="009E2ED1" w:rsidRPr="005C094D" w:rsidRDefault="005C094D" w:rsidP="005C094D">
      <w:pPr>
        <w:pBdr>
          <w:top w:val="single" w:sz="6" w:space="18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color w:val="000000" w:themeColor="text1"/>
          <w:spacing w:val="10"/>
          <w:sz w:val="30"/>
          <w:szCs w:val="30"/>
        </w:rPr>
      </w:pPr>
      <w:r w:rsidRPr="005C094D">
        <w:rPr>
          <w:rFonts w:ascii="Helvetica Light" w:hAnsi="Helvetica Light" w:cs="Arial"/>
          <w:color w:val="000000" w:themeColor="text1"/>
          <w:spacing w:val="10"/>
          <w:sz w:val="30"/>
          <w:szCs w:val="30"/>
        </w:rPr>
        <w:t>PROFESSIONAL EXPERIENCE</w:t>
      </w:r>
    </w:p>
    <w:bookmarkEnd w:id="0"/>
    <w:p w14:paraId="1B2547D0" w14:textId="65112B51" w:rsidR="00120F27" w:rsidRPr="00120F27" w:rsidRDefault="00120F27" w:rsidP="00120F27">
      <w:pPr>
        <w:spacing w:before="240"/>
        <w:rPr>
          <w:rFonts w:ascii="Helvetica" w:hAnsi="Helvetica" w:cstheme="minorHAnsi"/>
          <w:b/>
          <w:sz w:val="22"/>
          <w:szCs w:val="22"/>
          <w:u w:val="double"/>
        </w:rPr>
      </w:pPr>
      <w:r w:rsidRPr="00495301">
        <w:rPr>
          <w:rFonts w:ascii="Helvetica" w:hAnsi="Helvetica" w:cstheme="minorHAnsi"/>
          <w:b/>
          <w:sz w:val="22"/>
          <w:szCs w:val="22"/>
        </w:rPr>
        <w:t>Barclay Professional Accounting Services, Inc.,</w:t>
      </w:r>
      <w:r>
        <w:rPr>
          <w:rFonts w:ascii="Helvetica" w:hAnsi="Helvetica" w:cstheme="minorHAnsi"/>
          <w:sz w:val="22"/>
          <w:szCs w:val="22"/>
        </w:rPr>
        <w:t xml:space="preserve"> </w:t>
      </w:r>
      <w:r w:rsidRPr="00495301">
        <w:rPr>
          <w:rFonts w:ascii="Helvetica" w:hAnsi="Helvetica" w:cstheme="minorHAnsi"/>
          <w:sz w:val="22"/>
          <w:szCs w:val="22"/>
        </w:rPr>
        <w:t>Milltown, MA</w:t>
      </w:r>
    </w:p>
    <w:p w14:paraId="0040C517" w14:textId="0AB1730A" w:rsidR="00120F27" w:rsidRPr="00120F27" w:rsidRDefault="00120F27" w:rsidP="00120F27">
      <w:pPr>
        <w:rPr>
          <w:rFonts w:ascii="Helvetica" w:hAnsi="Helvetica" w:cstheme="minorHAnsi"/>
          <w:sz w:val="22"/>
          <w:szCs w:val="22"/>
        </w:rPr>
      </w:pPr>
      <w:r w:rsidRPr="00495301">
        <w:rPr>
          <w:rFonts w:ascii="Helvetica" w:hAnsi="Helvetica" w:cstheme="minorHAnsi"/>
          <w:i/>
          <w:sz w:val="22"/>
          <w:szCs w:val="22"/>
        </w:rPr>
        <w:t>Practice Manager</w:t>
      </w:r>
      <w:r w:rsidRPr="00120F27">
        <w:rPr>
          <w:rFonts w:ascii="Helvetica" w:hAnsi="Helvetica" w:cstheme="minorHAnsi"/>
          <w:sz w:val="22"/>
          <w:szCs w:val="22"/>
        </w:rPr>
        <w:t xml:space="preserve"> </w:t>
      </w:r>
      <w:r w:rsidR="00495301">
        <w:rPr>
          <w:rFonts w:ascii="Helvetica" w:hAnsi="Helvetica" w:cstheme="minorHAnsi"/>
          <w:sz w:val="22"/>
          <w:szCs w:val="22"/>
        </w:rPr>
        <w:t>(</w:t>
      </w:r>
      <w:r w:rsidRPr="00120F27">
        <w:rPr>
          <w:rFonts w:ascii="Helvetica" w:hAnsi="Helvetica" w:cstheme="minorHAnsi"/>
          <w:sz w:val="22"/>
          <w:szCs w:val="22"/>
        </w:rPr>
        <w:t>October 201</w:t>
      </w:r>
      <w:r w:rsidR="00D442E1">
        <w:rPr>
          <w:rFonts w:ascii="Helvetica" w:hAnsi="Helvetica" w:cstheme="minorHAnsi"/>
          <w:sz w:val="22"/>
          <w:szCs w:val="22"/>
        </w:rPr>
        <w:t>8</w:t>
      </w:r>
      <w:r>
        <w:rPr>
          <w:rFonts w:ascii="Helvetica" w:hAnsi="Helvetica" w:cstheme="minorHAnsi"/>
          <w:sz w:val="22"/>
          <w:szCs w:val="22"/>
        </w:rPr>
        <w:t xml:space="preserve"> – </w:t>
      </w:r>
      <w:r w:rsidRPr="00120F27">
        <w:rPr>
          <w:rFonts w:ascii="Helvetica" w:hAnsi="Helvetica" w:cstheme="minorHAnsi"/>
          <w:sz w:val="22"/>
          <w:szCs w:val="22"/>
        </w:rPr>
        <w:t>Present</w:t>
      </w:r>
      <w:r w:rsidR="00495301">
        <w:rPr>
          <w:rFonts w:ascii="Helvetica" w:hAnsi="Helvetica" w:cstheme="minorHAnsi"/>
          <w:sz w:val="22"/>
          <w:szCs w:val="22"/>
        </w:rPr>
        <w:t>)</w:t>
      </w:r>
    </w:p>
    <w:p w14:paraId="4FD5C49E" w14:textId="77777777" w:rsidR="00120F27" w:rsidRPr="00120F27" w:rsidRDefault="00120F27" w:rsidP="00120F27">
      <w:pPr>
        <w:spacing w:before="100"/>
        <w:rPr>
          <w:rFonts w:ascii="Helvetica" w:hAnsi="Helvetica" w:cstheme="minorHAnsi"/>
          <w:i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Handle and optimize all administrative operations for 7-physician medical practice. Scope of responsibilities includes: accounts receivable / payable, accounting, budget review, and preparation of financials for CPA. </w:t>
      </w:r>
      <w:r w:rsidRPr="00120F27">
        <w:rPr>
          <w:rFonts w:ascii="Helvetica" w:hAnsi="Helvetica" w:cstheme="minorHAnsi"/>
          <w:i/>
          <w:sz w:val="22"/>
          <w:szCs w:val="22"/>
        </w:rPr>
        <w:t>Selected Contributions:</w:t>
      </w:r>
    </w:p>
    <w:p w14:paraId="56E4C341" w14:textId="77777777" w:rsidR="00120F27" w:rsidRPr="00120F27" w:rsidRDefault="00120F27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Eliminated backlog in financial reporting responsibilities within </w:t>
      </w:r>
      <w:r w:rsidRPr="00120F27">
        <w:rPr>
          <w:rFonts w:ascii="Helvetica" w:hAnsi="Helvetica" w:cstheme="minorHAnsi"/>
          <w:b/>
          <w:sz w:val="22"/>
          <w:szCs w:val="22"/>
        </w:rPr>
        <w:t>25 days of initial hiring</w:t>
      </w:r>
      <w:r w:rsidRPr="00120F27">
        <w:rPr>
          <w:rFonts w:ascii="Helvetica" w:hAnsi="Helvetica" w:cstheme="minorHAnsi"/>
          <w:sz w:val="22"/>
          <w:szCs w:val="22"/>
        </w:rPr>
        <w:t>.</w:t>
      </w:r>
    </w:p>
    <w:p w14:paraId="21238562" w14:textId="77777777" w:rsidR="00120F27" w:rsidRPr="00120F27" w:rsidRDefault="00120F27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b/>
          <w:smallCaps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Successfully project-managed acquisition and installation of state-of-the-art healthcare billing software that reduced errors </w:t>
      </w:r>
      <w:r w:rsidRPr="00120F27">
        <w:rPr>
          <w:rFonts w:ascii="Helvetica" w:hAnsi="Helvetica" w:cstheme="minorHAnsi"/>
          <w:b/>
          <w:sz w:val="22"/>
          <w:szCs w:val="22"/>
        </w:rPr>
        <w:t>by 30%.</w:t>
      </w:r>
    </w:p>
    <w:p w14:paraId="7FE87C7E" w14:textId="19A454E2" w:rsidR="00120F27" w:rsidRPr="00120F27" w:rsidRDefault="00120F27" w:rsidP="00120F27">
      <w:pPr>
        <w:spacing w:before="360"/>
        <w:rPr>
          <w:rFonts w:ascii="Helvetica" w:hAnsi="Helvetica" w:cstheme="minorHAnsi"/>
          <w:sz w:val="22"/>
          <w:szCs w:val="22"/>
        </w:rPr>
      </w:pPr>
      <w:r w:rsidRPr="00495301">
        <w:rPr>
          <w:rFonts w:ascii="Helvetica" w:hAnsi="Helvetica" w:cstheme="minorHAnsi"/>
          <w:b/>
          <w:sz w:val="22"/>
          <w:szCs w:val="22"/>
        </w:rPr>
        <w:t>Reddington Hardware</w:t>
      </w:r>
      <w:r>
        <w:rPr>
          <w:rFonts w:ascii="Helvetica" w:hAnsi="Helvetica" w:cstheme="minorHAnsi"/>
          <w:sz w:val="22"/>
          <w:szCs w:val="22"/>
        </w:rPr>
        <w:t xml:space="preserve">, </w:t>
      </w:r>
      <w:r w:rsidRPr="00495301">
        <w:rPr>
          <w:rFonts w:ascii="Helvetica" w:hAnsi="Helvetica" w:cstheme="minorHAnsi"/>
          <w:sz w:val="22"/>
          <w:szCs w:val="22"/>
        </w:rPr>
        <w:t>Wellington, MA</w:t>
      </w:r>
    </w:p>
    <w:p w14:paraId="14FCE1EA" w14:textId="020A6598" w:rsidR="00120F27" w:rsidRPr="00120F27" w:rsidRDefault="00120F27" w:rsidP="00120F27">
      <w:pPr>
        <w:rPr>
          <w:rFonts w:ascii="Helvetica" w:hAnsi="Helvetica" w:cstheme="minorHAnsi"/>
          <w:sz w:val="22"/>
          <w:szCs w:val="22"/>
        </w:rPr>
      </w:pPr>
      <w:r w:rsidRPr="00495301">
        <w:rPr>
          <w:rFonts w:ascii="Helvetica" w:hAnsi="Helvetica" w:cstheme="minorHAnsi"/>
          <w:i/>
          <w:sz w:val="22"/>
          <w:szCs w:val="22"/>
        </w:rPr>
        <w:t>Accountant</w:t>
      </w:r>
      <w:r w:rsidRPr="00120F27">
        <w:rPr>
          <w:rFonts w:ascii="Helvetica" w:hAnsi="Helvetica" w:cstheme="minorHAnsi"/>
          <w:sz w:val="22"/>
          <w:szCs w:val="22"/>
        </w:rPr>
        <w:t xml:space="preserve"> </w:t>
      </w:r>
      <w:r w:rsidR="00495301">
        <w:rPr>
          <w:rFonts w:ascii="Helvetica" w:hAnsi="Helvetica" w:cstheme="minorHAnsi"/>
          <w:sz w:val="22"/>
          <w:szCs w:val="22"/>
        </w:rPr>
        <w:t>(</w:t>
      </w:r>
      <w:r w:rsidRPr="00120F27">
        <w:rPr>
          <w:rFonts w:ascii="Helvetica" w:hAnsi="Helvetica" w:cstheme="minorHAnsi"/>
          <w:sz w:val="22"/>
          <w:szCs w:val="22"/>
        </w:rPr>
        <w:t>August 20</w:t>
      </w:r>
      <w:r w:rsidR="00D442E1">
        <w:rPr>
          <w:rFonts w:ascii="Helvetica" w:hAnsi="Helvetica" w:cstheme="minorHAnsi"/>
          <w:sz w:val="22"/>
          <w:szCs w:val="22"/>
        </w:rPr>
        <w:t>12</w:t>
      </w:r>
      <w:r>
        <w:rPr>
          <w:rFonts w:ascii="Helvetica" w:hAnsi="Helvetica" w:cstheme="minorHAnsi"/>
          <w:sz w:val="22"/>
          <w:szCs w:val="22"/>
        </w:rPr>
        <w:t xml:space="preserve"> –</w:t>
      </w:r>
      <w:r w:rsidRPr="00120F27">
        <w:rPr>
          <w:rFonts w:ascii="Helvetica" w:hAnsi="Helvetica" w:cstheme="minorHAnsi"/>
          <w:sz w:val="22"/>
          <w:szCs w:val="22"/>
        </w:rPr>
        <w:t xml:space="preserve"> October 201</w:t>
      </w:r>
      <w:r w:rsidR="00D442E1">
        <w:rPr>
          <w:rFonts w:ascii="Helvetica" w:hAnsi="Helvetica" w:cstheme="minorHAnsi"/>
          <w:sz w:val="22"/>
          <w:szCs w:val="22"/>
        </w:rPr>
        <w:t>8</w:t>
      </w:r>
      <w:r w:rsidR="00495301">
        <w:rPr>
          <w:rFonts w:ascii="Helvetica" w:hAnsi="Helvetica" w:cstheme="minorHAnsi"/>
          <w:sz w:val="22"/>
          <w:szCs w:val="22"/>
        </w:rPr>
        <w:t>)</w:t>
      </w:r>
    </w:p>
    <w:p w14:paraId="44739677" w14:textId="77777777" w:rsidR="00120F27" w:rsidRPr="00120F27" w:rsidRDefault="00120F27" w:rsidP="00120F27">
      <w:pPr>
        <w:spacing w:before="100"/>
        <w:rPr>
          <w:rFonts w:ascii="Helvetica" w:hAnsi="Helvetica" w:cstheme="minorHAnsi"/>
          <w:i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Skillfully performed all office accounting tasks for small hardware store. Gathered and analyzed financial data, and processed accounts payable, accounts receivable, and payroll for workforce of 35 personnel. </w:t>
      </w:r>
      <w:r w:rsidRPr="00120F27">
        <w:rPr>
          <w:rFonts w:ascii="Helvetica" w:hAnsi="Helvetica" w:cstheme="minorHAnsi"/>
          <w:i/>
          <w:sz w:val="22"/>
          <w:szCs w:val="22"/>
        </w:rPr>
        <w:t>Selected Contributions:</w:t>
      </w:r>
    </w:p>
    <w:p w14:paraId="21601F82" w14:textId="77777777" w:rsidR="00120F27" w:rsidRPr="00120F27" w:rsidRDefault="00120F27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 xml:space="preserve">Created monthly and annual budget and forecast reports that contributed to a </w:t>
      </w:r>
      <w:r w:rsidRPr="00120F27">
        <w:rPr>
          <w:rFonts w:ascii="Helvetica" w:hAnsi="Helvetica" w:cstheme="minorHAnsi"/>
          <w:b/>
          <w:sz w:val="22"/>
          <w:szCs w:val="22"/>
        </w:rPr>
        <w:t>5% decrease in annual expenditures</w:t>
      </w:r>
      <w:r w:rsidRPr="00120F27">
        <w:rPr>
          <w:rFonts w:ascii="Helvetica" w:hAnsi="Helvetica" w:cstheme="minorHAnsi"/>
          <w:sz w:val="22"/>
          <w:szCs w:val="22"/>
        </w:rPr>
        <w:t>.</w:t>
      </w:r>
    </w:p>
    <w:p w14:paraId="7FA5949E" w14:textId="77777777" w:rsidR="00120F27" w:rsidRPr="00120F27" w:rsidRDefault="00120F27" w:rsidP="00120F27">
      <w:pPr>
        <w:numPr>
          <w:ilvl w:val="0"/>
          <w:numId w:val="15"/>
        </w:numPr>
        <w:tabs>
          <w:tab w:val="clear" w:pos="720"/>
          <w:tab w:val="num" w:pos="900"/>
        </w:tabs>
        <w:spacing w:before="100"/>
        <w:ind w:left="907" w:hanging="360"/>
        <w:rPr>
          <w:rFonts w:ascii="Helvetica" w:hAnsi="Helvetica" w:cstheme="minorHAnsi"/>
          <w:sz w:val="22"/>
          <w:szCs w:val="22"/>
        </w:rPr>
      </w:pPr>
      <w:r w:rsidRPr="00120F27">
        <w:rPr>
          <w:rFonts w:ascii="Helvetica" w:hAnsi="Helvetica" w:cstheme="minorHAnsi"/>
          <w:sz w:val="22"/>
          <w:szCs w:val="22"/>
        </w:rPr>
        <w:t>Migrated accounting system to a new software provider and integrated all accounting, bookkeeping, tax, and payroll functions into the new system.</w:t>
      </w:r>
    </w:p>
    <w:p w14:paraId="4DA9B2FD" w14:textId="178416C5" w:rsidR="0094035F" w:rsidRPr="005C094D" w:rsidRDefault="005C094D" w:rsidP="005C094D">
      <w:pPr>
        <w:pBdr>
          <w:top w:val="single" w:sz="6" w:space="20" w:color="7F7F7F" w:themeColor="text1" w:themeTint="80"/>
        </w:pBdr>
        <w:spacing w:before="400" w:after="200" w:line="276" w:lineRule="auto"/>
        <w:jc w:val="center"/>
        <w:rPr>
          <w:rFonts w:ascii="Helvetica Light" w:hAnsi="Helvetica Light" w:cs="Arial"/>
          <w:spacing w:val="10"/>
          <w:sz w:val="30"/>
          <w:szCs w:val="30"/>
        </w:rPr>
      </w:pPr>
      <w:r w:rsidRPr="005C094D">
        <w:rPr>
          <w:rFonts w:ascii="Helvetica Light" w:hAnsi="Helvetica Light" w:cs="Arial"/>
          <w:spacing w:val="10"/>
          <w:sz w:val="30"/>
          <w:szCs w:val="30"/>
        </w:rPr>
        <w:t>EDUCATION &amp; CREDENTIALS</w:t>
      </w:r>
    </w:p>
    <w:p w14:paraId="3922BC15" w14:textId="1554F25E" w:rsidR="00495301" w:rsidRDefault="00495301" w:rsidP="00495301">
      <w:pPr>
        <w:rPr>
          <w:rFonts w:ascii="Helvetica" w:hAnsi="Helvetica" w:cstheme="minorHAnsi"/>
          <w:sz w:val="22"/>
          <w:szCs w:val="22"/>
        </w:rPr>
      </w:pPr>
      <w:r>
        <w:rPr>
          <w:rFonts w:ascii="Helvetica" w:hAnsi="Helvetica" w:cstheme="minorHAnsi"/>
          <w:b/>
          <w:sz w:val="22"/>
          <w:szCs w:val="22"/>
        </w:rPr>
        <w:t>Vermont State C</w:t>
      </w:r>
      <w:r w:rsidRPr="00495301">
        <w:rPr>
          <w:rFonts w:ascii="Helvetica" w:hAnsi="Helvetica" w:cstheme="minorHAnsi"/>
          <w:b/>
          <w:sz w:val="22"/>
          <w:szCs w:val="22"/>
        </w:rPr>
        <w:t>ollege</w:t>
      </w:r>
      <w:r w:rsidRPr="00495301">
        <w:rPr>
          <w:rFonts w:ascii="Helvetica" w:hAnsi="Helvetica" w:cstheme="minorHAnsi"/>
          <w:sz w:val="22"/>
          <w:szCs w:val="22"/>
        </w:rPr>
        <w:t>, Rutland, VT</w:t>
      </w:r>
    </w:p>
    <w:p w14:paraId="5F7F73A9" w14:textId="0216C123" w:rsidR="00495301" w:rsidRPr="00495301" w:rsidRDefault="00495301" w:rsidP="00495301">
      <w:pPr>
        <w:rPr>
          <w:rFonts w:ascii="Helvetica" w:hAnsi="Helvetica" w:cstheme="minorHAnsi"/>
          <w:sz w:val="22"/>
          <w:szCs w:val="22"/>
        </w:rPr>
      </w:pPr>
      <w:r w:rsidRPr="00495301">
        <w:rPr>
          <w:rFonts w:ascii="Helvetica" w:hAnsi="Helvetica" w:cstheme="minorHAnsi"/>
          <w:sz w:val="22"/>
          <w:szCs w:val="22"/>
        </w:rPr>
        <w:t>Bachelor of Science in Accounting</w:t>
      </w:r>
    </w:p>
    <w:p w14:paraId="03A8A751" w14:textId="77777777" w:rsidR="00495301" w:rsidRPr="00495301" w:rsidRDefault="00495301" w:rsidP="00495301">
      <w:pPr>
        <w:rPr>
          <w:rFonts w:ascii="Helvetica" w:hAnsi="Helvetica" w:cstheme="minorHAnsi"/>
          <w:b/>
          <w:sz w:val="22"/>
          <w:szCs w:val="22"/>
        </w:rPr>
      </w:pPr>
      <w:r w:rsidRPr="00495301">
        <w:rPr>
          <w:rFonts w:ascii="Helvetica" w:hAnsi="Helvetica" w:cstheme="minorHAnsi"/>
          <w:i/>
          <w:sz w:val="22"/>
          <w:szCs w:val="22"/>
        </w:rPr>
        <w:t xml:space="preserve">Graduated Magna cum Laude </w:t>
      </w:r>
    </w:p>
    <w:p w14:paraId="4A076D1F" w14:textId="1A4B8D7B" w:rsidR="005C094D" w:rsidRPr="005C094D" w:rsidRDefault="005C094D" w:rsidP="00495301">
      <w:pPr>
        <w:widowControl w:val="0"/>
        <w:spacing w:line="276" w:lineRule="auto"/>
        <w:rPr>
          <w:rFonts w:ascii="Helvetica" w:hAnsi="Helvetica" w:cs="Arial"/>
          <w:color w:val="4472C4"/>
          <w:sz w:val="22"/>
          <w:szCs w:val="22"/>
        </w:rPr>
      </w:pPr>
    </w:p>
    <w:sectPr w:rsidR="005C094D" w:rsidRPr="005C094D">
      <w:footerReference w:type="first" r:id="rId7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5498E" w14:textId="77777777" w:rsidR="00C93CEB" w:rsidRDefault="00C93CEB">
      <w:r>
        <w:separator/>
      </w:r>
    </w:p>
  </w:endnote>
  <w:endnote w:type="continuationSeparator" w:id="0">
    <w:p w14:paraId="3EA14047" w14:textId="77777777" w:rsidR="00C93CEB" w:rsidRDefault="00C9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37BE1F" w14:textId="77777777" w:rsidR="00C93CEB" w:rsidRDefault="00C93CEB">
      <w:r>
        <w:separator/>
      </w:r>
    </w:p>
  </w:footnote>
  <w:footnote w:type="continuationSeparator" w:id="0">
    <w:p w14:paraId="71AC2F7C" w14:textId="77777777" w:rsidR="00C93CEB" w:rsidRDefault="00C93C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5AC16D60"/>
    <w:multiLevelType w:val="hybridMultilevel"/>
    <w:tmpl w:val="493AA46E"/>
    <w:lvl w:ilvl="0" w:tplc="FFFFFFFF">
      <w:start w:val="1"/>
      <w:numFmt w:val="bullet"/>
      <w:lvlText w:val=""/>
      <w:lvlJc w:val="left"/>
      <w:pPr>
        <w:tabs>
          <w:tab w:val="num" w:pos="720"/>
        </w:tabs>
        <w:ind w:left="720" w:hanging="432"/>
      </w:pPr>
      <w:rPr>
        <w:rFonts w:ascii="Wingdings" w:hAnsi="Wingdings" w:hint="default"/>
        <w:b w:val="0"/>
        <w:sz w:val="18"/>
        <w:szCs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718D72BD"/>
    <w:multiLevelType w:val="hybridMultilevel"/>
    <w:tmpl w:val="7444D1CE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3"/>
  </w:num>
  <w:num w:numId="5">
    <w:abstractNumId w:val="12"/>
  </w:num>
  <w:num w:numId="6">
    <w:abstractNumId w:val="10"/>
  </w:num>
  <w:num w:numId="7">
    <w:abstractNumId w:val="0"/>
  </w:num>
  <w:num w:numId="8">
    <w:abstractNumId w:val="7"/>
  </w:num>
  <w:num w:numId="9">
    <w:abstractNumId w:val="1"/>
  </w:num>
  <w:num w:numId="10">
    <w:abstractNumId w:val="2"/>
  </w:num>
  <w:num w:numId="11">
    <w:abstractNumId w:val="8"/>
  </w:num>
  <w:num w:numId="12">
    <w:abstractNumId w:val="3"/>
  </w:num>
  <w:num w:numId="13">
    <w:abstractNumId w:val="6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A"/>
    <w:rsid w:val="0003196A"/>
    <w:rsid w:val="0007367E"/>
    <w:rsid w:val="00077FE0"/>
    <w:rsid w:val="00120F27"/>
    <w:rsid w:val="001B3245"/>
    <w:rsid w:val="001D53FC"/>
    <w:rsid w:val="00246BBC"/>
    <w:rsid w:val="00272FC2"/>
    <w:rsid w:val="002769FC"/>
    <w:rsid w:val="002A15BD"/>
    <w:rsid w:val="002B346F"/>
    <w:rsid w:val="002C281D"/>
    <w:rsid w:val="003D11EC"/>
    <w:rsid w:val="003F42EB"/>
    <w:rsid w:val="00437895"/>
    <w:rsid w:val="00495301"/>
    <w:rsid w:val="004E3664"/>
    <w:rsid w:val="005407F2"/>
    <w:rsid w:val="00591A35"/>
    <w:rsid w:val="005C094D"/>
    <w:rsid w:val="005F02AD"/>
    <w:rsid w:val="00600418"/>
    <w:rsid w:val="00722F7B"/>
    <w:rsid w:val="007858F0"/>
    <w:rsid w:val="007950AF"/>
    <w:rsid w:val="007E084A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A5B11"/>
    <w:rsid w:val="009E2ED1"/>
    <w:rsid w:val="00A607F1"/>
    <w:rsid w:val="00B90726"/>
    <w:rsid w:val="00BA0612"/>
    <w:rsid w:val="00C12E61"/>
    <w:rsid w:val="00C719AC"/>
    <w:rsid w:val="00C9024E"/>
    <w:rsid w:val="00C93CEB"/>
    <w:rsid w:val="00CD3B01"/>
    <w:rsid w:val="00D1134B"/>
    <w:rsid w:val="00D25569"/>
    <w:rsid w:val="00D2738B"/>
    <w:rsid w:val="00D32F8B"/>
    <w:rsid w:val="00D442E1"/>
    <w:rsid w:val="00D63A16"/>
    <w:rsid w:val="00D63BBF"/>
    <w:rsid w:val="00D707BA"/>
    <w:rsid w:val="00DA4277"/>
    <w:rsid w:val="00E3164E"/>
    <w:rsid w:val="00E65797"/>
    <w:rsid w:val="00EE274A"/>
    <w:rsid w:val="00F278D0"/>
    <w:rsid w:val="00F35635"/>
    <w:rsid w:val="00F46E76"/>
    <w:rsid w:val="00F973FB"/>
    <w:rsid w:val="00FA2AC6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iPriority w:val="99"/>
    <w:semiHidden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2020-05-18T16:54:00Z</dcterms:created>
  <dcterms:modified xsi:type="dcterms:W3CDTF">2020-05-18T16:55:00Z</dcterms:modified>
</cp:coreProperties>
</file>