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ARTIFICIAL INTELLIGENCE INTERNSHIP</w:t>
      </w:r>
    </w:p>
    <w:p>
      <w:pPr>
        <w:jc w:val="center"/>
      </w:pPr>
      <w:r>
        <w:rPr>
          <w:b/>
          <w:color w:val="0B3F90"/>
          <w:sz w:val="44"/>
        </w:rPr>
        <w:t>DAY 15 STUDENT HANDBOOK</w:t>
      </w:r>
    </w:p>
    <w:p>
      <w:pPr>
        <w:jc w:val="center"/>
      </w:pPr>
      <w:r>
        <w:rPr>
          <w:b/>
          <w:color w:val="1E293B"/>
          <w:sz w:val="28"/>
        </w:rPr>
        <w:t>Python Data Structures</w:t>
      </w:r>
    </w:p>
    <w:p>
      <w:pPr>
        <w:spacing w:after="120"/>
      </w:pPr>
      <w:r>
        <w:rPr>
          <w:b w:val="0"/>
          <w:sz w:val="22"/>
        </w:rPr>
        <w:t>Independent build.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Independent build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Python, Jupyter, VS Code, local/open models where practical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15 objective  Complete the independent build for Python Data Structures: Apply Python data structures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Never paste client, patient, student, employee, financial, credential, or other private data into a public AI service. Use synthetic or approved public data only.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Python + venv + VS Code + Jupyter from Day 1 remain the default toolchain unless the day introduces an approved addition.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Working result evidence, design/configuration files, and a list of assumptions..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Rewrite objective in own words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Frame table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Independent build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Artifact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Test / measure /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Results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Documentation while building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README notes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5:45–6:00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6:00–8:00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+ report + rehearsal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Python data structures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Python Data Structures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Python Data Structures.</w:t>
      </w:r>
    </w:p>
    <w:p>
      <w:pPr>
        <w:pStyle w:val="ListBullet"/>
      </w:pPr>
      <w:r>
        <w:rPr>
          <w:b w:val="0"/>
          <w:sz w:val="22"/>
        </w:rPr>
        <w:t>Implement or perform the independent build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“Python Data Structures”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Problem framing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Who needs what, constraints, success criteria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a short frame 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Building the wrong thing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review of frame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Train vs evaluation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Learn on one set; judge on another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Keep a held-out TEST set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Testing on training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the split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Human oversight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person remains accountable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Disclose AI help; verify claims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Blind trust in outputs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AI/tool disclosure block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14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Python, Jupyter, VS Code, local/open models where practical.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Python, Jupyter, VS Code, local/open models where practical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Beyond_AI_Internship/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Day_15_Python_Data_Structures/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Beyond_AI_Internship\Day_15_Python_Data_Structures\evidence, Beyond_AI_Internship\Day_15_Python_Data_Structures\notebooks, Beyond_AI_Internship\Day_15_Python_Data_Structures\src, Beyond_AI_Internship\Day_15_Python_Data_Structures\data, Beyond_AI_Internship\Day_15_Python_Data_Structures\output, Beyond_AI_Internship\Day_15_Python_Data_Structures\report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Beyond_AI_Internship/Day_15_Python_Data_Structures/{evidence,notebooks,src,data,output,report}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Independent build: Python Data Structures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Recreate the Python data structures solution from a stated scenario without copying the guided answer. Use only approved equipment or an isolated VM lab.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`src/day_15_lab.py`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day_15_lab.py — Independent build: Python Data Structures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15 practical starter for Python Data Structures.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'Python Data Structures')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'Independent build')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Responsible-AI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day-15_tools.png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day-15_practical.png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day-15_verify.png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report/day-15_technical_report.md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Never paste client, patient, student, employee, financial, credential, or other private data into a public AI service. U…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Python Data Structures</w:t>
      </w:r>
    </w:p>
    <w:p>
      <w:pPr>
        <w:pStyle w:val="ListBullet"/>
      </w:pPr>
      <w:r>
        <w:rPr>
          <w:b w:val="0"/>
          <w:sz w:val="22"/>
        </w:rPr>
        <w:t>Independent build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Working result evidence, design/configuration files, and a list of assumptions.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Python Data Structures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15 (Independent build) on Python Data Structures. I worked only in the authorized Beyond AI / data / software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Python docs — https://docs.python.org/3/</w:t>
      </w:r>
    </w:p>
    <w:p>
      <w:pPr>
        <w:pStyle w:val="ListBullet"/>
      </w:pPr>
      <w:r>
        <w:rPr>
          <w:b w:val="0"/>
          <w:sz w:val="22"/>
        </w:rPr>
        <w:t>VS Code docs — https://code.visualstudio.com/docs</w:t>
      </w:r>
    </w:p>
    <w:p>
      <w:pPr>
        <w:pStyle w:val="ListBullet"/>
      </w:pPr>
      <w:r>
        <w:rPr>
          <w:b w:val="0"/>
          <w:sz w:val="22"/>
        </w:rPr>
        <w:t>Jupyter docs — https://docs.jupyter.org/</w:t>
      </w:r>
    </w:p>
    <w:p>
      <w:pPr>
        <w:pStyle w:val="ListBullet"/>
      </w:pPr>
      <w:r>
        <w:rPr>
          <w:b w:val="0"/>
          <w:sz w:val="22"/>
        </w:rPr>
        <w:t>NIST AI RMF — https://www.nist.gov/itl/ai-risk-management-framework</w:t>
      </w:r>
    </w:p>
    <w:p>
      <w:pPr>
        <w:pStyle w:val="ListBullet"/>
      </w:pPr>
      <w:r>
        <w:rPr>
          <w:b w:val="0"/>
          <w:sz w:val="22"/>
        </w:rPr>
        <w:t>NIST Privacy Framework — https://www.nist.gov/privacy-framework</w:t>
      </w:r>
    </w:p>
    <w:p>
      <w:pPr>
        <w:pStyle w:val="ListBullet"/>
      </w:pPr>
      <w:r>
        <w:rPr>
          <w:b w:val="0"/>
          <w:sz w:val="22"/>
        </w:rPr>
        <w:t>OWASP — https://owasp.org/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08" w:bottom="1008" w:left="1008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7085"/>
        <w:sz w:val="16"/>
      </w:rPr>
      <w:t>Beyond Enterprise  •  AI Orientation and Responsible Use  •  Student Handbook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667085"/>
        <w:sz w:val="16"/>
      </w:rPr>
      <w:t>BEYOND ARTIFICIAL INTELLIGENCE INTERNSHIP  |  DAY 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6B87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2344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2A9D8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2344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40"/>
    </w:pPr>
    <w:rPr>
      <w:rFonts w:asciiTheme="majorHAnsi" w:eastAsiaTheme="majorEastAsia" w:hAnsiTheme="majorHAnsi" w:cstheme="majorBidi" w:ascii="Aptos Display" w:hAnsi="Aptos Display"/>
      <w:b w:val="0"/>
      <w:i/>
      <w:iCs/>
      <w:color w:val="667085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pPr>
      <w:spacing w:before="140" w:after="140"/>
      <w:ind w:left="259" w:right="259"/>
      <w:shd w:fill="EAF5F7"/>
      <w:pBdr>
        <w:left w:val="single" w:sz="18" w:color="176B87" w:space="8"/>
      </w:pBdr>
    </w:pPr>
    <w:rPr>
      <w:rFonts w:ascii="Aptos" w:hAnsi="Aptos"/>
      <w:sz w:val="21"/>
    </w:rPr>
  </w:style>
  <w:style w:type="paragraph" w:customStyle="1" w:styleId="BeyondWarning">
    <w:name w:val="Beyond Warning"/>
    <w:pPr>
      <w:spacing w:before="140" w:after="140"/>
      <w:ind w:left="259" w:right="259"/>
      <w:shd w:fill="FFF4E5"/>
      <w:pBdr>
        <w:left w:val="single" w:sz="18" w:color="D97706" w:space="8"/>
      </w:pBdr>
    </w:pPr>
    <w:rPr>
      <w:rFonts w:ascii="Aptos" w:hAnsi="Aptos"/>
      <w:sz w:val="21"/>
    </w:rPr>
  </w:style>
  <w:style w:type="paragraph" w:customStyle="1" w:styleId="BeyondSafety">
    <w:name w:val="Beyond Safety"/>
    <w:pPr>
      <w:spacing w:before="140" w:after="140"/>
      <w:ind w:left="259" w:right="259"/>
      <w:shd w:fill="FDECEC"/>
      <w:pBdr>
        <w:left w:val="single" w:sz="18" w:color="B42318" w:space="8"/>
      </w:pBdr>
    </w:pPr>
    <w:rPr>
      <w:rFonts w:ascii="Aptos" w:hAnsi="Aptos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Beyond AI Internship — Day 1 Student Handbook</dc:title>
  <dc:subject>AI Orientation and Responsible Use</dc:subject>
  <dc:creator>Beyond Enterprise</dc:creator>
  <cp:keywords>AI internship, Python, Jupyter, VS Code, responsible AI, orientation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