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Problem Framing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orientation and setup for Problem Framing: Apply problem framing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problem framing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Problem Framing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Problem Framing.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“Problem Framing”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Day_25_Problem_Framing/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Beyond_AI_Internship\Day_25_Problem_Framing\evidence, Beyond_AI_Internship\Day_25_Problem_Framing\notebooks, Beyond_AI_Internship\Day_25_Problem_Framing\src, Beyond_AI_Internship\Day_25_Problem_Framing\data, Beyond_AI_Internship\Day_25_Problem_Framing\output, Beyond_AI_Internship\Day_25_Problem_Framing\report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Beyond_AI_Internship/Day_25_Problem_Framing/{evidence,notebooks,src,data,output,report}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Problem Framing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problem framing.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day_25_lab.py — Orientation and setup: Problem Framing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25 practical starter for Problem Framing.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'Problem Framing')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Problem Framing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Problem Framing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(Orientation and setup) on Problem Framing.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