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Rule-Based Expert Systems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Rule-Based Expert Systems: Apply rule-based expert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rule-based expert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Rule-Based Expert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Rule-Based Expert Systems.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“Rule-Based Expert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Rule-Based Expert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Day_43_Rule_Based_Expert_Systems/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Beyond_AI_Internship\Day_43_Rule_Based_Expert_Systems\evidence, Beyond_AI_Internship\Day_43_Rule_Based_Expert_Systems\notebooks, Beyond_AI_Internship\Day_43_Rule_Based_Expert_Systems\src, Beyond_AI_Internship\Day_43_Rule_Based_Expert_Systems\data, Beyond_AI_Internship\Day_43_Rule_Based_Expert_Systems\output, Beyond_AI_Internship\Day_43_Rule_Based_Expert_Systems\report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Beyond_AI_Internship/Day_43_Rule_Based_Expert_Systems/{evidence,notebooks,src,data,output,report}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Rule-Based Expert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rule-based expert systems.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Orientation and setup: Rule-Based Expert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Rule-Based Expert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'Rule-Based Expert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Rule-Based Expert Systems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Rule-Based Expert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Rule-Based Expert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