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Rule-Based Expert Systems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assessment and reflection for Rule-Based Expert Systems: Apply rule-based expert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rule-based expert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Rule-Based Expert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Rule-Based Expert Systems.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“Rule-Based Expert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Rule-Based Expert Systems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Day_48_Rule_Based_Expert_Systems/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Beyond_AI_Internship\Day_48_Rule_Based_Expert_Systems\evidence, Beyond_AI_Internship\Day_48_Rule_Based_Expert_Systems\notebooks, Beyond_AI_Internship\Day_48_Rule_Based_Expert_Systems\src, Beyond_AI_Internship\Day_48_Rule_Based_Expert_Systems\data, Beyond_AI_Internship\Day_48_Rule_Based_Expert_Systems\output, Beyond_AI_Internship\Day_48_Rule_Based_Expert_Systems\report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Beyond_AI_Internship/Day_48_Rule_Based_Expert_Systems/{evidence,notebooks,src,data,output,report}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Rule-Based Expert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rule-based expert systems,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day_48_lab.py — Assessment and reflection: Rule-Based Expert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48 practical starter for Rule-Based Expert Systems.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'Rule-Based Expert Systems')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Rule-Based Expert Systems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Rule-Based Expert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(Assessment and reflection) on Rule-Based Expert Systems.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