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53 STUDENT HANDBOOK</w:t>
      </w:r>
    </w:p>
    <w:p>
      <w:pPr>
        <w:jc w:val="center"/>
      </w:pPr>
      <w:r>
        <w:rPr>
          <w:b/>
          <w:color w:val="1E293B"/>
          <w:sz w:val="28"/>
        </w:rPr>
        <w:t>Data Preparation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53 objective  Complete the document and improve for Data Preparation: Apply data preparation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preparation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Preparation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Preparation.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Preparation”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Day_53_Data_Preparation/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Beyond_AI_Internship\Day_53_Data_Preparation\evidence, Beyond_AI_Internship\Day_53_Data_Preparation\notebooks, Beyond_AI_Internship\Day_53_Data_Preparation\src, Beyond_AI_Internship\Day_53_Data_Preparation\data, Beyond_AI_Internship\Day_53_Data_Preparation\output, Beyond_AI_Internship\Day_53_Data_Preparation\report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Beyond_AI_Internship/Day_53_Data_Preparation/{evidence,notebooks,src,data,output,report}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Data Preparation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data preparation,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day_53_lab.py — Document and improve: Data Preparation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53 practical starter for Data Preparation.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Preparation')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Preparation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Preparation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53 (Document and improve) on Data Preparation.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