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69 STUDENT HANDBOOK</w:t>
      </w:r>
    </w:p>
    <w:p>
      <w:pPr>
        <w:jc w:val="center"/>
      </w:pPr>
      <w:r>
        <w:rPr>
          <w:b/>
          <w:color w:val="1E293B"/>
          <w:sz w:val="28"/>
        </w:rPr>
        <w:t>Machine Learning Overview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69 objective  Complete the independent build for Machine Learning Overview: Apply machine learning overview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machine learning overview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Machine Learning Overview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Machine Learning Overview.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“Machine Learning Overview”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68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VS Code, local/open models where practical.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Day_69_Machine_Learning_Overview/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Beyond_AI_Internship\Day_69_Machine_Learning_Overview\evidence, Beyond_AI_Internship\Day_69_Machine_Learning_Overview\notebooks, Beyond_AI_Internship\Day_69_Machine_Learning_Overview\src, Beyond_AI_Internship\Day_69_Machine_Learning_Overview\data, Beyond_AI_Internship\Day_69_Machine_Learning_Overview\output, Beyond_AI_Internship\Day_69_Machine_Learning_Overview\report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Beyond_AI_Internship/Day_69_Machine_Learning_Overview/{evidence,notebooks,src,data,output,report}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Machine Learning Overview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machine learning overview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`src/day_69_lab.py`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day_69_lab.py — Independent build: Machine Learning Overview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69 practical starter for Machine Learning Overview.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'Machine Learning Overview')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'Independent build')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report/day-69_technical_report.md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Machine Learning Overview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Machine Learning Overview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69 (Independent build) on Machine Learning Overview.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