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88 STUDENT HANDBOOK</w:t>
      </w:r>
    </w:p>
    <w:p>
      <w:pPr>
        <w:jc w:val="center"/>
      </w:pPr>
      <w:r>
        <w:rPr>
          <w:b/>
          <w:color w:val="1E293B"/>
          <w:sz w:val="28"/>
        </w:rPr>
        <w:t>Clustering Concepts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88 objective  Complete the troubleshoot for Clustering Concepts: Apply clustering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clustering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Clustering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Clustering Concepts.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“Clustering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Day_88_Clustering_Concepts/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Beyond_AI_Internship\Day_88_Clustering_Concepts\evidence, Beyond_AI_Internship\Day_88_Clustering_Concepts\notebooks, Beyond_AI_Internship\Day_88_Clustering_Concepts\src, Beyond_AI_Internship\Day_88_Clustering_Concepts\data, Beyond_AI_Internship\Day_88_Clustering_Concepts\output, Beyond_AI_Internship\Day_88_Clustering_Concepts\report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Beyond_AI_Internship/Day_88_Clustering_Concepts/{evidence,notebooks,src,data,output,report}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Clustering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clustering concepts.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`src/day_88_lab.py`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day_88_lab.py — Troubleshoot: Clustering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88 practical starter for Clustering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'Clustering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Clustering Concepts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Clustering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88 (Troubleshoot) on Clustering Concepts.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