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Generative Ai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orientation and setup for Generative Ai Concepts: Apply generative AI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generative AI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Generative Ai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Generative Ai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“Generative Ai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Day_133_Generative_Ai_Concepts/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Beyond_AI_Internship\Day_133_Generative_Ai_Concepts\evidence, Beyond_AI_Internship\Day_133_Generative_Ai_Concepts\notebooks, Beyond_AI_Internship\Day_133_Generative_Ai_Concepts\src, Beyond_AI_Internship\Day_133_Generative_Ai_Concepts\data, Beyond_AI_Internship\Day_133_Generative_Ai_Concepts\output, Beyond_AI_Internship\Day_133_Generative_Ai_Concepts\report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Beyond_AI_Internship/Day_133_Generative_Ai_Concepts/{evidence,notebooks,src,data,output,report}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Generative Ai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generative AI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Orientation and setup: Generative Ai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Generative Ai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'Generative Ai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Generative Ai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Generative Ai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(Orientation and setup) on Generative Ai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