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Local-Business Ai Prototype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Local-Business Ai Prototype: Apply local-business AI prototype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local-business AI prototype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Local-Business Ai Prototype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Local-Business Ai Prototype.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“Local-Business Ai Prototype”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Day_170_Local_Business_Ai_Prototype/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Beyond_AI_Internship\Day_170_Local_Business_Ai_Prototype\evidence, Beyond_AI_Internship\Day_170_Local_Business_Ai_Prototype\notebooks, Beyond_AI_Internship\Day_170_Local_Business_Ai_Prototype\src, Beyond_AI_Internship\Day_170_Local_Business_Ai_Prototype\data, Beyond_AI_Internship\Day_170_Local_Business_Ai_Prototype\output, Beyond_AI_Internship\Day_170_Local_Business_Ai_Prototype\report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Beyond_AI_Internship/Day_170_Local_Business_Ai_Prototype/{evidence,notebooks,src,data,output,report}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Local-Business Ai Prototype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local-business AI prototype.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Guided practical: Local-Business Ai Prototype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Local-Business Ai Prototype.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'Local-Business Ai Prototype')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Local-Business Ai Prototype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Local-Business Ai Prototype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Local-Business Ai Prototype.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