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30 STUDENT HANDBOOK</w:t>
      </w:r>
    </w:p>
    <w:p>
      <w:pPr>
        <w:jc w:val="center"/>
      </w:pPr>
      <w:r>
        <w:rPr>
          <w:b/>
          <w:color w:val="1E293B"/>
          <w:sz w:val="28"/>
        </w:rPr>
        <w:t>Virtualization Concepts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30 objective  Complete the assessment and reflection for Virtualization Concepts: Apply virtualization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virtualization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Virtualization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Virtualization Concepts.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“Virtualization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Day_30_Virtualization_Concepts/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Beyond_Cloud_Internship\Day_30_Virtualization_Concepts\evidence, Beyond_Cloud_Internship\Day_30_Virtualization_Concepts\notebooks, Beyond_Cloud_Internship\Day_30_Virtualization_Concepts\src, Beyond_Cloud_Internship\Day_30_Virtualization_Concepts\data, Beyond_Cloud_Internship\Day_30_Virtualization_Concepts\output, Beyond_Cloud_Internship\Day_30_Virtualization_Concepts\report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Beyond_Cloud_Internship/Day_30_Virtualization_Concepts/{evidence,notebooks,src,data,output,report}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Virtualization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virtualization concepts,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day_30_lab.py — Assessment and reflection: Virtualization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30 practical starter for Virtualization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'Virtualization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Virtualization Concepts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Virtualization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30 (Assessment and reflection) on Virtualization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