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65 STUDENT HANDBOOK</w:t>
      </w:r>
    </w:p>
    <w:p>
      <w:pPr>
        <w:jc w:val="center"/>
      </w:pPr>
      <w:r>
        <w:rPr>
          <w:b/>
          <w:color w:val="1E293B"/>
          <w:sz w:val="28"/>
        </w:rPr>
        <w:t>Web Server Deployment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65 objective  Complete the document and improve for Web Server Deployment: Apply web server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web server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Web Server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Web Server Deployment.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“Web Server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Web Server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Day_65_Web_Server_Deployment/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Beyond_Cloud_Internship\Day_65_Web_Server_Deployment\evidence, Beyond_Cloud_Internship\Day_65_Web_Server_Deployment\notebooks, Beyond_Cloud_Internship\Day_65_Web_Server_Deployment\src, Beyond_Cloud_Internship\Day_65_Web_Server_Deployment\data, Beyond_Cloud_Internship\Day_65_Web_Server_Deployment\output, Beyond_Cloud_Internship\Day_65_Web_Server_Deployment\report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Beyond_Cloud_Internship/Day_65_Web_Server_Deployment/{evidence,notebooks,src,data,output,report}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Web Server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web server deployment,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day_65_lab.py — Document and improve: Web Server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65 practical starter for Web Server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'Web Server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Web Server Deployment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Web Server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65 (Document and improve) on Web Server Deployment.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