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154 STUDENT HANDBOOK</w:t>
      </w:r>
    </w:p>
    <w:p>
      <w:pPr>
        <w:jc w:val="center"/>
      </w:pPr>
      <w:r>
        <w:rPr>
          <w:b/>
          <w:color w:val="1E293B"/>
          <w:sz w:val="28"/>
        </w:rPr>
        <w:t>Cost Estimation And Budgets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154 objective  Complete the troubleshoot for Cost Estimation And Budgets: Apply cost estimation and budgets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cost estimation and budgets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Cost Estimation And Budgets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Cost Estimation And Budgets.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“Cost Estimation And Budgets”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Cost Estimation And Budgets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Day_154_Cost_Estimation_And_Budgets/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Beyond_Cloud_Internship\Day_154_Cost_Estimation_And_Budgets\evidence, Beyond_Cloud_Internship\Day_154_Cost_Estimation_And_Budgets\notebooks, Beyond_Cloud_Internship\Day_154_Cost_Estimation_And_Budgets\src, Beyond_Cloud_Internship\Day_154_Cost_Estimation_And_Budgets\data, Beyond_Cloud_Internship\Day_154_Cost_Estimation_And_Budgets\output, Beyond_Cloud_Internship\Day_154_Cost_Estimation_And_Budgets\report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Beyond_Cloud_Internship/Day_154_Cost_Estimation_And_Budgets/{evidence,notebooks,src,data,output,report}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Cost Estimation And Budgets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cost estimation and budgets.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day_154_lab.py — Troubleshoot: Cost Estimation And Budgets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154 practical starter for Cost Estimation And Budgets.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'Cost Estimation And Budgets')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Cost Estimation And Budgets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Cost Estimation And Budgets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154 (Troubleshoot) on Cost Estimation And Budgets.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