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156 STUDENT HANDBOOK</w:t>
      </w:r>
    </w:p>
    <w:p>
      <w:pPr>
        <w:jc w:val="center"/>
      </w:pPr>
      <w:r>
        <w:rPr>
          <w:b/>
          <w:color w:val="1E293B"/>
          <w:sz w:val="28"/>
        </w:rPr>
        <w:t>Cost Estimation And Budgets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156 objective  Complete the assessment and reflection for Cost Estimation And Budgets: Apply cost estimation and budgets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cost estimation and budgets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Cost Estimation And Budgets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Cost Estimation And Budgets.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“Cost Estimation And Budgets”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Cost Estimation And Budgets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Day_156_Cost_Estimation_And_Budgets/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Beyond_Cloud_Internship\Day_156_Cost_Estimation_And_Budgets\evidence, Beyond_Cloud_Internship\Day_156_Cost_Estimation_And_Budgets\notebooks, Beyond_Cloud_Internship\Day_156_Cost_Estimation_And_Budgets\src, Beyond_Cloud_Internship\Day_156_Cost_Estimation_And_Budgets\data, Beyond_Cloud_Internship\Day_156_Cost_Estimation_And_Budgets\output, Beyond_Cloud_Internship\Day_156_Cost_Estimation_And_Budgets\report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Beyond_Cloud_Internship/Day_156_Cost_Estimation_And_Budgets/{evidence,notebooks,src,data,output,report}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Cost Estimation And Budgets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cost estimation and budgets,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day_156_lab.py — Assessment and reflection: Cost Estimation And Budgets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156 practical starter for Cost Estimation And Budgets.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'Cost Estimation And Budgets')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Cost Estimation And Budgets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Cost Estimation And Budgets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156 (Assessment and reflection) on Cost Estimation And Budgets.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