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28 STUDENT HANDBOOK</w:t>
      </w:r>
    </w:p>
    <w:p>
      <w:pPr>
        <w:jc w:val="center"/>
      </w:pPr>
      <w:r>
        <w:rPr>
          <w:b/>
          <w:color w:val="1E293B"/>
          <w:sz w:val="28"/>
        </w:rPr>
        <w:t>Networking For Defenders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28 objective  Complete the troubleshoot for Networking For Defenders: Apply networking for defenders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networking for defenders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Networking For Defenders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Networking For Defenders.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“Networking For Defenders”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Day_28_Networking_For_Defenders/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Beyond_CyberSecurity_Internship\Day_28_Networking_For_Defenders\evidence, Beyond_CyberSecurity_Internship\Day_28_Networking_For_Defenders\notebooks, Beyond_CyberSecurity_Internship\Day_28_Networking_For_Defenders\src, Beyond_CyberSecurity_Internship\Day_28_Networking_For_Defenders\data, Beyond_CyberSecurity_Internship\Day_28_Networking_For_Defenders\output, Beyond_CyberSecurity_Internship\Day_28_Networking_For_Defenders\report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Beyond_CyberSecurity_Internship/Day_28_Networking_For_Defenders/{evidence,notebooks,src,data,output,report}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Networking For Defenders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networking for defenders.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day_28_lab.py — Troubleshoot: Networking For Defenders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28 practical starter for Networking For Defenders.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'Networking For Defenders')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Networking For Defenders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Networking For Defenders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28 (Troubleshoot) on Networking For Defenders.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