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Web Application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Web Application Fundamentals: Apply web application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application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Application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Application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Application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Application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Day_100_Web_Application_Fundamentals/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Beyond_CyberSecurity_Internship\Day_100_Web_Application_Fundamentals\evidence, Beyond_CyberSecurity_Internship\Day_100_Web_Application_Fundamentals\notebooks, Beyond_CyberSecurity_Internship\Day_100_Web_Application_Fundamentals\src, Beyond_CyberSecurity_Internship\Day_100_Web_Application_Fundamentals\data, Beyond_CyberSecurity_Internship\Day_100_Web_Application_Fundamentals\output, Beyond_CyberSecurity_Internship\Day_100_Web_Application_Fundamentals\report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Beyond_CyberSecurity_Internship/Day_100_Web_Application_Fundamentals/{evidence,notebooks,src,data,output,report}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Web Application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web application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Troubleshoot: Web Application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Web Application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Application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Application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Application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Web Application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