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Phishing Recognition And Response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orientation and setup for Phishing Recognition And Response: Apply phishing recognition and response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phishing recognition and response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Phishing Recognition And Response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Phishing Recognition And Response.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“Phishing Recognition And Response”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Phishing Recognition And Response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Day_109_Phishing_Recognition_And_Response/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Beyond_CyberSecurity_Internship\Day_109_Phishing_Recognition_And_Response\evidence, Beyond_CyberSecurity_Internship\Day_109_Phishing_Recognition_And_Response\notebooks, Beyond_CyberSecurity_Internship\Day_109_Phishing_Recognition_And_Response\src, Beyond_CyberSecurity_Internship\Day_109_Phishing_Recognition_And_Response\data, Beyond_CyberSecurity_Internship\Day_109_Phishing_Recognition_And_Response\output, Beyond_CyberSecurity_Internship\Day_109_Phishing_Recognition_And_Response\report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Beyond_CyberSecurity_Internship/Day_109_Phishing_Recognition_And_Response/{evidence,notebooks,src,data,output,report}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Phishing Recognition And Response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phishing recognition and response.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day_109_lab.py — Orientation and setup: Phishing Recognition And Response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109 practical starter for Phishing Recognition And Response.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'Phishing Recognition And Response')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Phishing Recognition And Response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Phishing Recognition And Response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(Orientation and setup) on Phishing Recognition And Response.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