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Phishing Recognition And Response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guided practical for Phishing Recognition And Response: Apply phishing recognition and response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phishing recognition and response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Phishing Recognition And Response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Phishing Recognition And Response.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“Phishing Recognition And Response”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Phishing Recognition And Response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Day_110_Phishing_Recognition_And_Response/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Beyond_CyberSecurity_Internship\Day_110_Phishing_Recognition_And_Response\evidence, Beyond_CyberSecurity_Internship\Day_110_Phishing_Recognition_And_Response\notebooks, Beyond_CyberSecurity_Internship\Day_110_Phishing_Recognition_And_Response\src, Beyond_CyberSecurity_Internship\Day_110_Phishing_Recognition_And_Response\data, Beyond_CyberSecurity_Internship\Day_110_Phishing_Recognition_And_Response\output, Beyond_CyberSecurity_Internship\Day_110_Phishing_Recognition_And_Response\report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Beyond_CyberSecurity_Internship/Day_110_Phishing_Recognition_And_Response/{evidence,notebooks,src,data,output,report}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Phishing Recognition And Response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phishing recognition and response.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day_110_lab.py — Guided practical: Phishing Recognition And Response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110 practical starter for Phishing Recognition And Response.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'Phishing Recognition And Response')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Phishing Recognition And Response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Phishing Recognition And Response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(Guided practical) on Phishing Recognition And Response.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