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Phishing Recognition And Response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Phishing Recognition And Response: Apply phishing recognition and response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phishing recognition and response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Phishing Recognition And Response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Phishing Recognition And Response.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“Phishing Recognition And Response”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Phishing Recognition And Response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Day_112_Phishing_Recognition_And_Response/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Beyond_CyberSecurity_Internship\Day_112_Phishing_Recognition_And_Response\evidence, Beyond_CyberSecurity_Internship\Day_112_Phishing_Recognition_And_Response\notebooks, Beyond_CyberSecurity_Internship\Day_112_Phishing_Recognition_And_Response\src, Beyond_CyberSecurity_Internship\Day_112_Phishing_Recognition_And_Response\data, Beyond_CyberSecurity_Internship\Day_112_Phishing_Recognition_And_Response\output, Beyond_CyberSecurity_Internship\Day_112_Phishing_Recognition_And_Response\report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Beyond_CyberSecurity_Internship/Day_112_Phishing_Recognition_And_Response/{evidence,notebooks,src,data,output,report}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Phishing Recognition And Response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phishing recognition and response.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Troubleshoot: Phishing Recognition And Response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Phishing Recognition And Response.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'Phishing Recognition And Response')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Phishing Recognition And Response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Phishing Recognition And Response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Phishing Recognition And Response.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