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Malware Concepts And Safe Analysis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orientation and setup for Malware Concepts And Safe Analysis: Apply malware concepts and safe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malware concepts and safe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Malware Concepts And Safe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Malware Concepts And Safe Analysis.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“Malware Concepts And Safe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Day_115_Malware_Concepts_And_Safe_Analysis/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Beyond_CyberSecurity_Internship\Day_115_Malware_Concepts_And_Safe_Analysis\evidence, Beyond_CyberSecurity_Internship\Day_115_Malware_Concepts_And_Safe_Analysis\notebooks, Beyond_CyberSecurity_Internship\Day_115_Malware_Concepts_And_Safe_Analysis\src, Beyond_CyberSecurity_Internship\Day_115_Malware_Concepts_And_Safe_Analysis\data, Beyond_CyberSecurity_Internship\Day_115_Malware_Concepts_And_Safe_Analysis\output, Beyond_CyberSecurity_Internship\Day_115_Malware_Concepts_And_Safe_Analysis\report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Beyond_CyberSecurity_Internship/Day_115_Malware_Concepts_And_Safe_Analysis/{evidence,notebooks,src,data,output,report}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Malware Concepts And Safe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malware concepts and safe analysis.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Orientation and setup: Malware Concepts And Safe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Malware Concepts And Safe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'Malware Concepts And Safe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Malware Concepts And Safe Analysis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Malware Concepts And Safe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(Orientation and setup) on Malware Concepts And Safe Analysis.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