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Defensive Blue-Team Exercise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independent build for Defensive Blue-Team Exercise: Apply defensive blue-team exercise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defensive blue-team exercise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Defensive Blue-Team Exercise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Blue-Team Exercise.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Blue-Team Exercise”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Blue-Team Exercise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Day_171_Defensive_Blue_Team_Exercise/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Beyond_CyberSecurity_Internship\Day_171_Defensive_Blue_Team_Exercise\evidence, Beyond_CyberSecurity_Internship\Day_171_Defensive_Blue_Team_Exercise\notebooks, Beyond_CyberSecurity_Internship\Day_171_Defensive_Blue_Team_Exercise\src, Beyond_CyberSecurity_Internship\Day_171_Defensive_Blue_Team_Exercise\data, Beyond_CyberSecurity_Internship\Day_171_Defensive_Blue_Team_Exercise\output, Beyond_CyberSecurity_Internship\Day_171_Defensive_Blue_Team_Exercise\report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Beyond_CyberSecurity_Internship/Day_171_Defensive_Blue_Team_Exercise/{evidence,notebooks,src,data,output,report}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Defensive Blue-Team Exercise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defensive blue-team exercise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Independent build: Defensive Blue-Team Exercise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Defensive Blue-Team Exercise.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Blue-Team Exercise')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Blue-Team Exercise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Blue-Team Exercise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(Independent build) on Defensive Blue-Team Exercise.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