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49 STUDENT HANDBOOK</w:t>
      </w:r>
    </w:p>
    <w:p>
      <w:pPr>
        <w:jc w:val="center"/>
      </w:pPr>
      <w:r>
        <w:rPr>
          <w:b/>
          <w:color w:val="1E293B"/>
          <w:sz w:val="28"/>
        </w:rPr>
        <w:t>Descriptive Statistics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49 objective  Complete the orientation and setup for Descriptive Statistics: Apply descriptive statistics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descriptive statistics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Descriptive Statistics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Descriptive Statistics.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“Descriptive Statistics”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Day_49_Descriptive_Statistics/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Beyond_DataScience_Internship\Day_49_Descriptive_Statistics\evidence, Beyond_DataScience_Internship\Day_49_Descriptive_Statistics\notebooks, Beyond_DataScience_Internship\Day_49_Descriptive_Statistics\src, Beyond_DataScience_Internship\Day_49_Descriptive_Statistics\data, Beyond_DataScience_Internship\Day_49_Descriptive_Statistics\output, Beyond_DataScience_Internship\Day_49_Descriptive_Statistics\report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Beyond_DataScience_Internship/Day_49_Descriptive_Statistics/{evidence,notebooks,src,data,output,report}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Descriptive Statistics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descriptive statistics.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day_49_lab.py — Orientation and setup: Descriptive Statistics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49 practical starter for Descriptive Statistics.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'Descriptive Statistics')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Descriptive Statistics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Descriptive Statistics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49 (Orientation and setup) on Descriptive Statistics.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