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Correlation And Causation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Correlation And Causation: Apply correlation and causation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correlation and causation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Correlation And Causation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And Causation.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And Causation”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And Causation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Day_90_Correlation_And_Causation/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Beyond_DataScience_Internship\Day_90_Correlation_And_Causation\evidence, Beyond_DataScience_Internship\Day_90_Correlation_And_Causation\notebooks, Beyond_DataScience_Internship\Day_90_Correlation_And_Causation\src, Beyond_DataScience_Internship\Day_90_Correlation_And_Causation\data, Beyond_DataScience_Internship\Day_90_Correlation_And_Causation\output, Beyond_DataScience_Internship\Day_90_Correlation_And_Causation\report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Beyond_DataScience_Internship/Day_90_Correlation_And_Causation/{evidence,notebooks,src,data,output,report}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Correlation And Causation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correlation and causation,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Correlation And Causation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Correlation And Causation.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And Causation')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And Causation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And Causation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Correlation And Causation.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