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129 STUDENT HANDBOOK</w:t>
      </w:r>
    </w:p>
    <w:p>
      <w:pPr>
        <w:jc w:val="center"/>
      </w:pPr>
      <w:r>
        <w:rPr>
          <w:b/>
          <w:color w:val="1E293B"/>
          <w:sz w:val="28"/>
        </w:rPr>
        <w:t>Dashboard Design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129 objective  Complete the independent build for Dashboard Design: Apply dashboard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dashboard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Dashboard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Dashboard Design.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“Dashboard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Dashboard Design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Day_129_Dashboard_Design/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Beyond_DataScience_Internship\Day_129_Dashboard_Design\evidence, Beyond_DataScience_Internship\Day_129_Dashboard_Design\notebooks, Beyond_DataScience_Internship\Day_129_Dashboard_Design\src, Beyond_DataScience_Internship\Day_129_Dashboard_Design\data, Beyond_DataScience_Internship\Day_129_Dashboard_Design\output, Beyond_DataScience_Internship\Day_129_Dashboard_Design\report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Beyond_DataScience_Internship/Day_129_Dashboard_Design/{evidence,notebooks,src,data,output,report}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Dashboard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dashboard design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day_129_lab.py — Independent build: Dashboard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129 practical starter for Dashboard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'Dashboard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Dashboard Design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Dashboard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129 (Independent build) on Dashboard Design.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